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CA0" w:rsidRDefault="00542CA0">
      <w:pPr>
        <w:rPr>
          <w:rFonts w:ascii="Calibri" w:hAnsi="Calibri"/>
        </w:rPr>
      </w:pPr>
    </w:p>
    <w:p w:rsidR="00D26F5E" w:rsidRDefault="00D26F5E">
      <w:pPr>
        <w:rPr>
          <w:rFonts w:ascii="Calibri" w:hAnsi="Calibri"/>
        </w:rPr>
      </w:pPr>
    </w:p>
    <w:p w:rsidR="00D26F5E" w:rsidRDefault="00D26F5E">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409"/>
      </w:tblGrid>
      <w:tr w:rsidR="00D26F5E" w:rsidRPr="00D26F5E" w:rsidTr="00301B75">
        <w:trPr>
          <w:trHeight w:val="1134"/>
        </w:trPr>
        <w:tc>
          <w:tcPr>
            <w:tcW w:w="5000" w:type="pct"/>
            <w:shd w:val="clear" w:color="auto" w:fill="BFBFBF"/>
            <w:vAlign w:val="center"/>
          </w:tcPr>
          <w:p w:rsidR="00D26F5E" w:rsidRPr="00D26F5E" w:rsidRDefault="00D26F5E" w:rsidP="004523CE">
            <w:pPr>
              <w:jc w:val="center"/>
              <w:rPr>
                <w:rFonts w:ascii="Calibri" w:hAnsi="Calibri"/>
                <w:b/>
                <w:sz w:val="48"/>
                <w:szCs w:val="48"/>
              </w:rPr>
            </w:pPr>
            <w:r w:rsidRPr="00D26F5E">
              <w:rPr>
                <w:rFonts w:ascii="Calibri" w:hAnsi="Calibri"/>
                <w:b/>
                <w:sz w:val="48"/>
                <w:szCs w:val="48"/>
              </w:rPr>
              <w:t>PRAKTIKBESKRIVELSE</w:t>
            </w:r>
          </w:p>
        </w:tc>
      </w:tr>
    </w:tbl>
    <w:p w:rsidR="00D26F5E" w:rsidRPr="00D26F5E" w:rsidRDefault="00D26F5E" w:rsidP="00D26F5E">
      <w:pPr>
        <w:rPr>
          <w:rFonts w:ascii="Calibri" w:hAnsi="Calibri"/>
        </w:rPr>
      </w:pPr>
    </w:p>
    <w:p w:rsidR="00D26F5E" w:rsidRPr="00E32BB1" w:rsidRDefault="00E1014F" w:rsidP="004523CE">
      <w:pPr>
        <w:shd w:val="clear" w:color="auto" w:fill="FFFFFF"/>
        <w:outlineLvl w:val="0"/>
        <w:rPr>
          <w:rFonts w:ascii="Calibri" w:hAnsi="Calibri"/>
          <w:b/>
        </w:rPr>
      </w:pPr>
      <w:r>
        <w:rPr>
          <w:rFonts w:ascii="Calibri" w:hAnsi="Calibri"/>
          <w:b/>
        </w:rPr>
        <w:t>Praktik</w:t>
      </w:r>
      <w:r w:rsidR="00D26F5E" w:rsidRPr="00E32BB1">
        <w:rPr>
          <w:rFonts w:ascii="Calibri" w:hAnsi="Calibri"/>
          <w:b/>
        </w:rPr>
        <w:t>beskrivelsen består af 3 hoveddele:</w:t>
      </w:r>
    </w:p>
    <w:p w:rsidR="00D26F5E" w:rsidRPr="00E32BB1" w:rsidRDefault="00D26F5E" w:rsidP="00D26F5E">
      <w:pPr>
        <w:numPr>
          <w:ilvl w:val="0"/>
          <w:numId w:val="10"/>
        </w:numPr>
        <w:rPr>
          <w:rFonts w:ascii="Calibri" w:hAnsi="Calibri"/>
          <w:b/>
        </w:rPr>
      </w:pPr>
      <w:r w:rsidRPr="00E32BB1">
        <w:rPr>
          <w:rFonts w:ascii="Calibri" w:hAnsi="Calibri"/>
          <w:b/>
        </w:rPr>
        <w:t>Beskrivelse af praktikstedet</w:t>
      </w:r>
    </w:p>
    <w:p w:rsidR="00E32BB1" w:rsidRDefault="00D26F5E" w:rsidP="004523CE">
      <w:pPr>
        <w:numPr>
          <w:ilvl w:val="0"/>
          <w:numId w:val="10"/>
        </w:numPr>
        <w:shd w:val="clear" w:color="auto" w:fill="FFFFFF"/>
        <w:rPr>
          <w:rFonts w:ascii="Calibri" w:hAnsi="Calibri"/>
          <w:b/>
        </w:rPr>
      </w:pPr>
      <w:r w:rsidRPr="00E32BB1">
        <w:rPr>
          <w:rFonts w:ascii="Calibri" w:hAnsi="Calibri"/>
          <w:b/>
        </w:rPr>
        <w:t>Uddannelsesplan for første praktikperiode</w:t>
      </w:r>
      <w:r w:rsidR="00E32BB1">
        <w:rPr>
          <w:rFonts w:ascii="Calibri" w:hAnsi="Calibri"/>
          <w:b/>
        </w:rPr>
        <w:t xml:space="preserve"> </w:t>
      </w:r>
    </w:p>
    <w:p w:rsidR="00D26F5E" w:rsidRPr="00E32BB1" w:rsidRDefault="00E32BB1" w:rsidP="004523CE">
      <w:pPr>
        <w:numPr>
          <w:ilvl w:val="1"/>
          <w:numId w:val="10"/>
        </w:numPr>
        <w:shd w:val="clear" w:color="auto" w:fill="E5B8B7"/>
        <w:rPr>
          <w:rFonts w:ascii="Calibri" w:hAnsi="Calibri"/>
          <w:b/>
        </w:rPr>
      </w:pPr>
      <w:r>
        <w:rPr>
          <w:rFonts w:ascii="Calibri" w:hAnsi="Calibri"/>
          <w:b/>
        </w:rPr>
        <w:t>Pædagogens praksis</w:t>
      </w:r>
    </w:p>
    <w:p w:rsidR="00D26F5E" w:rsidRPr="00E32BB1" w:rsidRDefault="00D26F5E" w:rsidP="00D26F5E">
      <w:pPr>
        <w:numPr>
          <w:ilvl w:val="0"/>
          <w:numId w:val="10"/>
        </w:numPr>
        <w:rPr>
          <w:rFonts w:ascii="Calibri" w:hAnsi="Calibri"/>
          <w:b/>
        </w:rPr>
      </w:pPr>
      <w:r w:rsidRPr="00E32BB1">
        <w:rPr>
          <w:rFonts w:ascii="Calibri" w:hAnsi="Calibri"/>
          <w:b/>
        </w:rPr>
        <w:t>Uddannelsesplan for anden og tredje praktikperiode</w:t>
      </w:r>
    </w:p>
    <w:p w:rsidR="00D26F5E" w:rsidRPr="00E32BB1" w:rsidRDefault="00D26F5E" w:rsidP="004523CE">
      <w:pPr>
        <w:numPr>
          <w:ilvl w:val="1"/>
          <w:numId w:val="10"/>
        </w:numPr>
        <w:shd w:val="clear" w:color="auto" w:fill="C2D69B"/>
        <w:rPr>
          <w:rFonts w:ascii="Calibri" w:hAnsi="Calibri"/>
          <w:b/>
        </w:rPr>
      </w:pPr>
      <w:r w:rsidRPr="00E32BB1">
        <w:rPr>
          <w:rFonts w:ascii="Calibri" w:hAnsi="Calibri"/>
          <w:b/>
        </w:rPr>
        <w:t>Specialiseringsmuligheder for Dagtilbudspædagogik</w:t>
      </w:r>
    </w:p>
    <w:p w:rsidR="00D26F5E" w:rsidRPr="00E32BB1" w:rsidRDefault="00D26F5E" w:rsidP="00E32BB1">
      <w:pPr>
        <w:numPr>
          <w:ilvl w:val="1"/>
          <w:numId w:val="10"/>
        </w:numPr>
        <w:shd w:val="clear" w:color="auto" w:fill="FFC000"/>
        <w:rPr>
          <w:rFonts w:ascii="Calibri" w:hAnsi="Calibri"/>
          <w:b/>
        </w:rPr>
      </w:pPr>
      <w:r w:rsidRPr="00E32BB1">
        <w:rPr>
          <w:rFonts w:ascii="Calibri" w:hAnsi="Calibri"/>
          <w:b/>
        </w:rPr>
        <w:t>Specialiseringsmuligheder for Skole- og fritidspædagogik</w:t>
      </w:r>
    </w:p>
    <w:p w:rsidR="00D26F5E" w:rsidRPr="00E32BB1" w:rsidRDefault="00D26F5E" w:rsidP="004523CE">
      <w:pPr>
        <w:numPr>
          <w:ilvl w:val="1"/>
          <w:numId w:val="10"/>
        </w:numPr>
        <w:shd w:val="clear" w:color="auto" w:fill="B8CCE4"/>
        <w:rPr>
          <w:rFonts w:ascii="Calibri" w:hAnsi="Calibri"/>
          <w:b/>
        </w:rPr>
      </w:pPr>
      <w:r w:rsidRPr="00E32BB1">
        <w:rPr>
          <w:rFonts w:ascii="Calibri" w:hAnsi="Calibri"/>
          <w:b/>
        </w:rPr>
        <w:t>Specialiseringsmuligheder for Social- og specialpædagogik</w:t>
      </w:r>
    </w:p>
    <w:p w:rsidR="00D26F5E" w:rsidRPr="00E32BB1" w:rsidRDefault="00D26F5E" w:rsidP="00D26F5E">
      <w:pPr>
        <w:rPr>
          <w:rFonts w:ascii="Calibri" w:hAnsi="Calibri"/>
          <w:b/>
        </w:rPr>
      </w:pPr>
    </w:p>
    <w:p w:rsidR="00D26F5E" w:rsidRPr="00E32BB1" w:rsidRDefault="00D26F5E" w:rsidP="00D26F5E">
      <w:pPr>
        <w:rPr>
          <w:rFonts w:ascii="Calibri" w:hAnsi="Calibri"/>
          <w:i/>
        </w:rPr>
      </w:pPr>
      <w:r w:rsidRPr="00E32BB1">
        <w:rPr>
          <w:rFonts w:ascii="Calibri" w:hAnsi="Calibri"/>
          <w:i/>
        </w:rPr>
        <w:t xml:space="preserve">Praktikstedet udfylder de hvide felter. </w:t>
      </w:r>
      <w:r w:rsidRPr="00E1014F">
        <w:rPr>
          <w:rFonts w:ascii="Calibri" w:hAnsi="Calibri"/>
          <w:i/>
          <w:color w:val="FF0000"/>
        </w:rPr>
        <w:t>Findes de efterspurgte oplysninger på praktikstedets hjemmeside, er det tilstrækkeligt at henvise til hjemmesiden.</w:t>
      </w:r>
    </w:p>
    <w:p w:rsidR="00D26F5E" w:rsidRPr="00E32BB1" w:rsidRDefault="00D26F5E" w:rsidP="00D26F5E">
      <w:pPr>
        <w:rPr>
          <w:rFonts w:ascii="Calibri" w:hAnsi="Calibri"/>
          <w:i/>
        </w:rPr>
      </w:pPr>
      <w:r w:rsidRPr="00E32BB1">
        <w:rPr>
          <w:rFonts w:ascii="Calibri" w:hAnsi="Calibri"/>
          <w:i/>
        </w:rPr>
        <w:t xml:space="preserve">Under de enkelte praktikperioder udfyldes de relevante praktikperioder med beskrivelser af, hvordan man på praktikstedet arbejder med de angivne videns-og </w:t>
      </w:r>
      <w:proofErr w:type="gramStart"/>
      <w:r w:rsidRPr="00E32BB1">
        <w:rPr>
          <w:rFonts w:ascii="Calibri" w:hAnsi="Calibri"/>
          <w:i/>
        </w:rPr>
        <w:t>færdighedsmål.</w:t>
      </w:r>
      <w:r w:rsidRPr="00E32BB1">
        <w:rPr>
          <w:rFonts w:ascii="Calibri" w:hAnsi="Calibri"/>
          <w:i/>
          <w:color w:val="FF0000"/>
        </w:rPr>
        <w:t>(</w:t>
      </w:r>
      <w:proofErr w:type="gramEnd"/>
      <w:r w:rsidRPr="00E32BB1">
        <w:rPr>
          <w:rFonts w:ascii="Calibri" w:hAnsi="Calibri"/>
          <w:i/>
          <w:color w:val="FF0000"/>
        </w:rPr>
        <w:t xml:space="preserve">De specialiseringsområder, som institutionen </w:t>
      </w:r>
      <w:r w:rsidRPr="00E32BB1">
        <w:rPr>
          <w:rFonts w:ascii="Calibri" w:hAnsi="Calibri"/>
          <w:b/>
          <w:i/>
          <w:color w:val="FF0000"/>
        </w:rPr>
        <w:t xml:space="preserve">ikke </w:t>
      </w:r>
      <w:r w:rsidRPr="00E32BB1">
        <w:rPr>
          <w:rFonts w:ascii="Calibri" w:hAnsi="Calibri"/>
          <w:i/>
          <w:color w:val="FF0000"/>
        </w:rPr>
        <w:t>tilbyder, kan slettes).</w:t>
      </w:r>
      <w:r w:rsidRPr="00E32BB1">
        <w:rPr>
          <w:rFonts w:ascii="Calibri" w:hAnsi="Calibri"/>
          <w:i/>
        </w:rPr>
        <w:t xml:space="preserve"> </w:t>
      </w:r>
    </w:p>
    <w:p w:rsidR="00D26F5E" w:rsidRPr="00D26F5E" w:rsidRDefault="00D26F5E" w:rsidP="00D26F5E">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661"/>
        <w:gridCol w:w="1920"/>
      </w:tblGrid>
      <w:tr w:rsidR="00D26F5E" w:rsidRPr="00D26F5E" w:rsidTr="0087487B">
        <w:tc>
          <w:tcPr>
            <w:tcW w:w="15635" w:type="dxa"/>
            <w:gridSpan w:val="3"/>
            <w:shd w:val="clear" w:color="auto" w:fill="BFBFBF"/>
            <w:tcMar>
              <w:top w:w="57" w:type="dxa"/>
              <w:bottom w:w="57" w:type="dxa"/>
            </w:tcMar>
          </w:tcPr>
          <w:p w:rsidR="00D26F5E" w:rsidRPr="00D26F5E" w:rsidRDefault="00D26F5E" w:rsidP="004523CE">
            <w:pPr>
              <w:jc w:val="center"/>
              <w:rPr>
                <w:rFonts w:ascii="Calibri" w:hAnsi="Calibri"/>
                <w:b/>
                <w:sz w:val="48"/>
                <w:szCs w:val="48"/>
              </w:rPr>
            </w:pPr>
            <w:r w:rsidRPr="00D26F5E">
              <w:rPr>
                <w:rFonts w:ascii="Calibri" w:hAnsi="Calibri"/>
                <w:b/>
                <w:sz w:val="48"/>
                <w:szCs w:val="48"/>
              </w:rPr>
              <w:t>A. Beskrivelse af praktikstedet</w:t>
            </w:r>
          </w:p>
        </w:tc>
      </w:tr>
      <w:tr w:rsidR="00415718" w:rsidRPr="00415718" w:rsidTr="0073524A">
        <w:tc>
          <w:tcPr>
            <w:tcW w:w="15635" w:type="dxa"/>
            <w:gridSpan w:val="3"/>
            <w:shd w:val="clear" w:color="auto" w:fill="BFBFBF"/>
            <w:tcMar>
              <w:top w:w="57" w:type="dxa"/>
              <w:bottom w:w="57" w:type="dxa"/>
            </w:tcMar>
          </w:tcPr>
          <w:p w:rsidR="00415718" w:rsidRPr="00415718" w:rsidRDefault="00415718" w:rsidP="00415718">
            <w:pPr>
              <w:jc w:val="center"/>
              <w:rPr>
                <w:rFonts w:ascii="Calibri" w:hAnsi="Calibri"/>
                <w:b/>
                <w:sz w:val="28"/>
                <w:szCs w:val="28"/>
              </w:rPr>
            </w:pPr>
          </w:p>
        </w:tc>
      </w:tr>
      <w:tr w:rsidR="00D26F5E" w:rsidRPr="00D26F5E" w:rsidTr="0087487B">
        <w:tc>
          <w:tcPr>
            <w:tcW w:w="7054" w:type="dxa"/>
            <w:shd w:val="clear" w:color="auto" w:fill="BFBFBF"/>
            <w:tcMar>
              <w:top w:w="57" w:type="dxa"/>
              <w:bottom w:w="57" w:type="dxa"/>
            </w:tcMar>
          </w:tcPr>
          <w:p w:rsidR="00D26F5E" w:rsidRPr="00E32BB1" w:rsidRDefault="00D26F5E" w:rsidP="004523CE">
            <w:pPr>
              <w:rPr>
                <w:rFonts w:ascii="Calibri" w:hAnsi="Calibri"/>
                <w:b/>
              </w:rPr>
            </w:pPr>
          </w:p>
        </w:tc>
        <w:tc>
          <w:tcPr>
            <w:tcW w:w="8581" w:type="dxa"/>
            <w:gridSpan w:val="2"/>
            <w:tcMar>
              <w:top w:w="57" w:type="dxa"/>
              <w:bottom w:w="57" w:type="dxa"/>
            </w:tcMar>
          </w:tcPr>
          <w:p w:rsidR="00D26F5E" w:rsidRPr="00E32BB1" w:rsidRDefault="00D26F5E" w:rsidP="004523CE">
            <w:pPr>
              <w:rPr>
                <w:rFonts w:ascii="Calibri" w:hAnsi="Calibri"/>
              </w:rPr>
            </w:pPr>
            <w:r w:rsidRPr="00E32BB1">
              <w:rPr>
                <w:rFonts w:ascii="Calibri" w:hAnsi="Calibri"/>
              </w:rPr>
              <w:t>Skriv i de hvide felter:</w:t>
            </w:r>
          </w:p>
        </w:tc>
      </w:tr>
      <w:tr w:rsidR="00D26F5E" w:rsidRPr="00D26F5E" w:rsidTr="0087487B">
        <w:tc>
          <w:tcPr>
            <w:tcW w:w="7054" w:type="dxa"/>
            <w:shd w:val="clear" w:color="auto" w:fill="BFBFBF"/>
            <w:tcMar>
              <w:top w:w="57" w:type="dxa"/>
              <w:bottom w:w="57" w:type="dxa"/>
            </w:tcMar>
          </w:tcPr>
          <w:p w:rsidR="00D26F5E" w:rsidRPr="00E32BB1" w:rsidRDefault="00D26F5E" w:rsidP="004523CE">
            <w:pPr>
              <w:rPr>
                <w:rFonts w:ascii="Calibri" w:hAnsi="Calibri"/>
                <w:b/>
              </w:rPr>
            </w:pPr>
            <w:r w:rsidRPr="00E32BB1">
              <w:rPr>
                <w:rFonts w:ascii="Calibri" w:hAnsi="Calibri"/>
                <w:b/>
              </w:rPr>
              <w:t>Institutionens navn:</w:t>
            </w:r>
          </w:p>
        </w:tc>
        <w:tc>
          <w:tcPr>
            <w:tcW w:w="8581" w:type="dxa"/>
            <w:gridSpan w:val="2"/>
            <w:tcMar>
              <w:top w:w="57" w:type="dxa"/>
              <w:bottom w:w="57" w:type="dxa"/>
            </w:tcMar>
          </w:tcPr>
          <w:p w:rsidR="00D26F5E" w:rsidRPr="0087487B" w:rsidRDefault="00C134DB" w:rsidP="0087487B">
            <w:r w:rsidRPr="00AE3131">
              <w:rPr>
                <w:sz w:val="22"/>
                <w:szCs w:val="22"/>
              </w:rPr>
              <w:t>Ungdomspensionen Jens Jessens Vej</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t>Adresse:</w:t>
            </w:r>
          </w:p>
        </w:tc>
        <w:tc>
          <w:tcPr>
            <w:tcW w:w="8581" w:type="dxa"/>
            <w:gridSpan w:val="2"/>
            <w:tcMar>
              <w:top w:w="57" w:type="dxa"/>
              <w:bottom w:w="57" w:type="dxa"/>
            </w:tcMar>
          </w:tcPr>
          <w:p w:rsidR="00C134DB" w:rsidRPr="00AE3131" w:rsidRDefault="00C134DB" w:rsidP="00B96E55">
            <w:r w:rsidRPr="00AE3131">
              <w:rPr>
                <w:sz w:val="22"/>
                <w:szCs w:val="22"/>
              </w:rPr>
              <w:t>Jens Jessens Vej 12, 2000 Frederiksberg</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t>Tlf.:</w:t>
            </w:r>
          </w:p>
        </w:tc>
        <w:tc>
          <w:tcPr>
            <w:tcW w:w="8581" w:type="dxa"/>
            <w:gridSpan w:val="2"/>
            <w:tcMar>
              <w:top w:w="57" w:type="dxa"/>
              <w:bottom w:w="57" w:type="dxa"/>
            </w:tcMar>
          </w:tcPr>
          <w:p w:rsidR="00C134DB" w:rsidRPr="00AE3131" w:rsidRDefault="00C134DB" w:rsidP="00B96E55">
            <w:r w:rsidRPr="00AE3131">
              <w:rPr>
                <w:sz w:val="22"/>
                <w:szCs w:val="22"/>
              </w:rPr>
              <w:t>38715213</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t>E-mailadresse:</w:t>
            </w:r>
          </w:p>
        </w:tc>
        <w:tc>
          <w:tcPr>
            <w:tcW w:w="8581" w:type="dxa"/>
            <w:gridSpan w:val="2"/>
            <w:tcMar>
              <w:top w:w="57" w:type="dxa"/>
              <w:bottom w:w="57" w:type="dxa"/>
            </w:tcMar>
          </w:tcPr>
          <w:p w:rsidR="00C134DB" w:rsidRPr="00AE3131" w:rsidRDefault="00C134DB" w:rsidP="00B96E55">
            <w:r w:rsidRPr="00AE3131">
              <w:rPr>
                <w:sz w:val="22"/>
                <w:szCs w:val="22"/>
              </w:rPr>
              <w:t>upjj@frederiksberg.dk</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lastRenderedPageBreak/>
              <w:t>Hjemmesideadresse:</w:t>
            </w:r>
          </w:p>
        </w:tc>
        <w:tc>
          <w:tcPr>
            <w:tcW w:w="8581" w:type="dxa"/>
            <w:gridSpan w:val="2"/>
            <w:tcMar>
              <w:top w:w="57" w:type="dxa"/>
              <w:bottom w:w="57" w:type="dxa"/>
            </w:tcMar>
          </w:tcPr>
          <w:p w:rsidR="00C134DB" w:rsidRPr="00AE3131" w:rsidRDefault="00C134DB" w:rsidP="00B96E55">
            <w:r w:rsidRPr="00AE3131">
              <w:rPr>
                <w:sz w:val="22"/>
                <w:szCs w:val="22"/>
              </w:rPr>
              <w:t>www.upjj.dk</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t>Åbningstider:</w:t>
            </w:r>
          </w:p>
        </w:tc>
        <w:tc>
          <w:tcPr>
            <w:tcW w:w="8581" w:type="dxa"/>
            <w:gridSpan w:val="2"/>
            <w:tcMar>
              <w:top w:w="57" w:type="dxa"/>
              <w:bottom w:w="57" w:type="dxa"/>
            </w:tcMar>
          </w:tcPr>
          <w:p w:rsidR="00C134DB" w:rsidRPr="00AE3131" w:rsidRDefault="00C134DB" w:rsidP="00B96E55">
            <w:r w:rsidRPr="00AE3131">
              <w:rPr>
                <w:sz w:val="22"/>
                <w:szCs w:val="22"/>
              </w:rPr>
              <w:t>Døgnåbent alle årets dage</w:t>
            </w:r>
          </w:p>
        </w:tc>
      </w:tr>
      <w:tr w:rsidR="00D26F5E" w:rsidRPr="00D26F5E" w:rsidTr="0087487B">
        <w:tc>
          <w:tcPr>
            <w:tcW w:w="7054" w:type="dxa"/>
            <w:vMerge w:val="restart"/>
            <w:shd w:val="clear" w:color="auto" w:fill="BFBFBF"/>
            <w:tcMar>
              <w:top w:w="57" w:type="dxa"/>
              <w:bottom w:w="57" w:type="dxa"/>
            </w:tcMar>
          </w:tcPr>
          <w:p w:rsidR="00D26F5E" w:rsidRPr="00E32BB1" w:rsidRDefault="00D26F5E" w:rsidP="004523CE">
            <w:pPr>
              <w:rPr>
                <w:rFonts w:ascii="Calibri" w:hAnsi="Calibri"/>
              </w:rPr>
            </w:pPr>
            <w:r w:rsidRPr="00E32BB1">
              <w:rPr>
                <w:rFonts w:ascii="Calibri" w:hAnsi="Calibri"/>
                <w:b/>
              </w:rPr>
              <w:t xml:space="preserve">Specialiseringsmuligheder på praktikstedet: </w:t>
            </w:r>
          </w:p>
          <w:p w:rsidR="00D26F5E" w:rsidRPr="00E32BB1" w:rsidRDefault="00D26F5E" w:rsidP="004523CE">
            <w:pPr>
              <w:rPr>
                <w:rFonts w:ascii="Calibri" w:hAnsi="Calibri"/>
                <w:b/>
              </w:rPr>
            </w:pPr>
            <w:r w:rsidRPr="00E32BB1">
              <w:rPr>
                <w:rFonts w:ascii="Calibri" w:hAnsi="Calibri"/>
              </w:rPr>
              <w:t>For hurtigt overblik - sæt kryds ved de specialiseringsmuligheder, der er på praktikstedet. De 3 farver går igen nede i skabelonen nedenfor rettet mod de tre forskellige specialiseringsområder.</w:t>
            </w:r>
          </w:p>
        </w:tc>
        <w:tc>
          <w:tcPr>
            <w:tcW w:w="6661" w:type="dxa"/>
            <w:shd w:val="clear" w:color="auto" w:fill="C2D69B"/>
            <w:tcMar>
              <w:top w:w="57" w:type="dxa"/>
              <w:bottom w:w="57" w:type="dxa"/>
            </w:tcMar>
            <w:vAlign w:val="center"/>
          </w:tcPr>
          <w:p w:rsidR="00D26F5E" w:rsidRPr="00E32BB1" w:rsidRDefault="00D26F5E" w:rsidP="004523CE">
            <w:pPr>
              <w:rPr>
                <w:rFonts w:ascii="Calibri" w:hAnsi="Calibri"/>
              </w:rPr>
            </w:pPr>
            <w:r w:rsidRPr="00E32BB1">
              <w:rPr>
                <w:rFonts w:ascii="Calibri" w:hAnsi="Calibri"/>
              </w:rPr>
              <w:t>Dagtilbudspædagogik (Sæt kryds i det/de relevante felter)</w:t>
            </w:r>
          </w:p>
        </w:tc>
        <w:tc>
          <w:tcPr>
            <w:tcW w:w="1920" w:type="dxa"/>
            <w:vAlign w:val="center"/>
          </w:tcPr>
          <w:p w:rsidR="00D26F5E" w:rsidRPr="00D26F5E" w:rsidRDefault="00D26F5E" w:rsidP="004523CE">
            <w:pPr>
              <w:rPr>
                <w:rFonts w:ascii="Calibri" w:hAnsi="Calibri"/>
              </w:rPr>
            </w:pPr>
          </w:p>
        </w:tc>
      </w:tr>
      <w:tr w:rsidR="00D26F5E" w:rsidRPr="00D26F5E" w:rsidTr="0087487B">
        <w:tc>
          <w:tcPr>
            <w:tcW w:w="7054" w:type="dxa"/>
            <w:vMerge/>
            <w:shd w:val="clear" w:color="auto" w:fill="BFBFBF"/>
            <w:tcMar>
              <w:top w:w="57" w:type="dxa"/>
              <w:bottom w:w="57" w:type="dxa"/>
            </w:tcMar>
          </w:tcPr>
          <w:p w:rsidR="00D26F5E" w:rsidRPr="00E32BB1" w:rsidRDefault="00D26F5E" w:rsidP="004523CE">
            <w:pPr>
              <w:rPr>
                <w:rFonts w:ascii="Calibri" w:hAnsi="Calibri"/>
                <w:b/>
              </w:rPr>
            </w:pPr>
          </w:p>
        </w:tc>
        <w:tc>
          <w:tcPr>
            <w:tcW w:w="6661" w:type="dxa"/>
            <w:shd w:val="clear" w:color="auto" w:fill="FFC000"/>
            <w:tcMar>
              <w:top w:w="57" w:type="dxa"/>
              <w:bottom w:w="57" w:type="dxa"/>
            </w:tcMar>
            <w:vAlign w:val="center"/>
          </w:tcPr>
          <w:p w:rsidR="00D26F5E" w:rsidRPr="00E32BB1" w:rsidRDefault="00D26F5E" w:rsidP="004523CE">
            <w:pPr>
              <w:rPr>
                <w:rFonts w:ascii="Calibri" w:hAnsi="Calibri"/>
              </w:rPr>
            </w:pPr>
            <w:r w:rsidRPr="00E32BB1">
              <w:rPr>
                <w:rFonts w:ascii="Calibri" w:hAnsi="Calibri"/>
              </w:rPr>
              <w:t>Skole- og fritidspædagogik (Sæt kryds i det/de relevante felter)</w:t>
            </w:r>
          </w:p>
        </w:tc>
        <w:tc>
          <w:tcPr>
            <w:tcW w:w="1920" w:type="dxa"/>
            <w:vAlign w:val="center"/>
          </w:tcPr>
          <w:p w:rsidR="00D26F5E" w:rsidRPr="00D26F5E" w:rsidRDefault="00D26F5E" w:rsidP="004523CE">
            <w:pPr>
              <w:rPr>
                <w:rFonts w:ascii="Calibri" w:hAnsi="Calibri"/>
              </w:rPr>
            </w:pPr>
          </w:p>
        </w:tc>
      </w:tr>
      <w:tr w:rsidR="00D26F5E" w:rsidRPr="00D26F5E" w:rsidTr="0087487B">
        <w:tc>
          <w:tcPr>
            <w:tcW w:w="7054" w:type="dxa"/>
            <w:vMerge/>
            <w:shd w:val="clear" w:color="auto" w:fill="BFBFBF"/>
            <w:tcMar>
              <w:top w:w="57" w:type="dxa"/>
              <w:bottom w:w="57" w:type="dxa"/>
            </w:tcMar>
          </w:tcPr>
          <w:p w:rsidR="00D26F5E" w:rsidRPr="00E32BB1" w:rsidRDefault="00D26F5E" w:rsidP="004523CE">
            <w:pPr>
              <w:rPr>
                <w:rFonts w:ascii="Calibri" w:hAnsi="Calibri"/>
                <w:b/>
              </w:rPr>
            </w:pPr>
          </w:p>
        </w:tc>
        <w:tc>
          <w:tcPr>
            <w:tcW w:w="6661" w:type="dxa"/>
            <w:shd w:val="clear" w:color="auto" w:fill="B8CCE4"/>
            <w:tcMar>
              <w:top w:w="57" w:type="dxa"/>
              <w:bottom w:w="57" w:type="dxa"/>
            </w:tcMar>
          </w:tcPr>
          <w:p w:rsidR="00D26F5E" w:rsidRPr="00E32BB1" w:rsidRDefault="00D26F5E" w:rsidP="004523CE">
            <w:pPr>
              <w:rPr>
                <w:rFonts w:ascii="Calibri" w:hAnsi="Calibri"/>
              </w:rPr>
            </w:pPr>
            <w:r w:rsidRPr="00E32BB1">
              <w:rPr>
                <w:rFonts w:ascii="Calibri" w:hAnsi="Calibri"/>
              </w:rPr>
              <w:t>Social- og specialpædagogik (Sæt kryds i det/de relevante felter)</w:t>
            </w:r>
          </w:p>
        </w:tc>
        <w:tc>
          <w:tcPr>
            <w:tcW w:w="1920" w:type="dxa"/>
          </w:tcPr>
          <w:p w:rsidR="00D26F5E" w:rsidRPr="00D26F5E" w:rsidRDefault="00C134DB" w:rsidP="004523CE">
            <w:pPr>
              <w:rPr>
                <w:rFonts w:ascii="Calibri" w:hAnsi="Calibri"/>
              </w:rPr>
            </w:pPr>
            <w:r>
              <w:rPr>
                <w:rFonts w:ascii="Calibri" w:hAnsi="Calibri"/>
              </w:rPr>
              <w:t>X</w:t>
            </w:r>
          </w:p>
          <w:p w:rsidR="00D26F5E" w:rsidRPr="00D26F5E" w:rsidRDefault="00D26F5E" w:rsidP="004523CE">
            <w:pPr>
              <w:rPr>
                <w:rFonts w:ascii="Calibri" w:hAnsi="Calibri"/>
              </w:rPr>
            </w:pP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t>Praktikstedets formål - jævnfør lovgrundlag:</w:t>
            </w:r>
          </w:p>
        </w:tc>
        <w:tc>
          <w:tcPr>
            <w:tcW w:w="8581" w:type="dxa"/>
            <w:gridSpan w:val="2"/>
            <w:tcMar>
              <w:top w:w="57" w:type="dxa"/>
              <w:bottom w:w="57" w:type="dxa"/>
            </w:tcMar>
          </w:tcPr>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sz w:val="22"/>
                <w:szCs w:val="22"/>
              </w:rPr>
              <w:t>Institutionens formål er at drive ungdomspension for unge i alderen 14-23 år</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rPr>
            </w:pPr>
            <w:r w:rsidRPr="00E32BB1">
              <w:rPr>
                <w:rFonts w:ascii="Calibri" w:hAnsi="Calibri"/>
                <w:b/>
              </w:rPr>
              <w:t>Beskrivelse af brugergruppen:</w:t>
            </w:r>
          </w:p>
        </w:tc>
        <w:tc>
          <w:tcPr>
            <w:tcW w:w="8581" w:type="dxa"/>
            <w:gridSpan w:val="2"/>
            <w:tcMar>
              <w:top w:w="57" w:type="dxa"/>
              <w:bottom w:w="57" w:type="dxa"/>
            </w:tcMar>
          </w:tcPr>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sz w:val="22"/>
                <w:szCs w:val="22"/>
              </w:rPr>
              <w:t>Ungdomspensionens målgruppe er unge i alderen 14-18 år</w:t>
            </w:r>
            <w:r w:rsidR="00882694">
              <w:rPr>
                <w:rFonts w:ascii="Times New Roman" w:hAnsi="Times New Roman" w:cs="Times New Roman"/>
                <w:sz w:val="22"/>
                <w:szCs w:val="22"/>
              </w:rPr>
              <w:t xml:space="preserve"> (efterværn op til det 23. år)</w:t>
            </w:r>
            <w:r w:rsidRPr="00AE3131">
              <w:rPr>
                <w:rFonts w:ascii="Times New Roman" w:hAnsi="Times New Roman" w:cs="Times New Roman"/>
                <w:sz w:val="22"/>
                <w:szCs w:val="22"/>
              </w:rPr>
              <w:t>, der har behov for en anbringelse i nærmiljøet, med mulighed for at fastholde og udvikle kontakten med forældre og øvrigt netværk, skoletilbud, fritids-aktiviteter mv. Der er typisk tale om unge, som i løbet af deres opvækst har været udsat for forskellige former for omsorgssvigt med sociale, psykiske og/eller emotionelle vanskeligheder til følge. Der er oftest behov for en længerevarende anbringelse, hvor et tilbud om en udslusning via Ungdomspensionens hybler ligger i naturlig forlængelse af et ophold på Ungdomspensionen.</w:t>
            </w:r>
          </w:p>
          <w:p w:rsidR="00C134DB" w:rsidRPr="00AE3131" w:rsidRDefault="00C134DB" w:rsidP="00B96E55">
            <w:pPr>
              <w:pStyle w:val="Brdtekst"/>
              <w:rPr>
                <w:rFonts w:ascii="Times New Roman" w:hAnsi="Times New Roman" w:cs="Times New Roman"/>
                <w:szCs w:val="22"/>
              </w:rPr>
            </w:pP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sz w:val="22"/>
                <w:szCs w:val="22"/>
              </w:rPr>
              <w:t>Problematikkernes tyngde og karakter på anbringelsestidspunktet er individuelt varierende men typisk ses:</w:t>
            </w: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i/>
                <w:sz w:val="22"/>
                <w:szCs w:val="22"/>
              </w:rPr>
              <w:t>* Skader på den unges personlighed – i forhold til selvværd, selvtillid og   selvindsigt</w:t>
            </w:r>
            <w:r w:rsidRPr="00AE3131">
              <w:rPr>
                <w:rFonts w:ascii="Times New Roman" w:hAnsi="Times New Roman" w:cs="Times New Roman"/>
                <w:sz w:val="22"/>
                <w:szCs w:val="22"/>
              </w:rPr>
              <w:t>.</w:t>
            </w:r>
          </w:p>
          <w:p w:rsidR="00C134DB" w:rsidRDefault="00C134DB" w:rsidP="00B96E55">
            <w:pPr>
              <w:pStyle w:val="Brdtekst"/>
              <w:rPr>
                <w:rFonts w:ascii="Times New Roman" w:hAnsi="Times New Roman" w:cs="Times New Roman"/>
                <w:sz w:val="22"/>
                <w:szCs w:val="22"/>
              </w:rPr>
            </w:pPr>
            <w:r w:rsidRPr="00AE3131">
              <w:rPr>
                <w:rFonts w:ascii="Times New Roman" w:hAnsi="Times New Roman" w:cs="Times New Roman"/>
                <w:i/>
                <w:sz w:val="22"/>
                <w:szCs w:val="22"/>
              </w:rPr>
              <w:t>* Lettere udviklingsforstyrrelser – i forhold til personlige og sociale kompetencer</w:t>
            </w:r>
            <w:r w:rsidRPr="00AE3131">
              <w:rPr>
                <w:rFonts w:ascii="Times New Roman" w:hAnsi="Times New Roman" w:cs="Times New Roman"/>
                <w:sz w:val="22"/>
                <w:szCs w:val="22"/>
              </w:rPr>
              <w:t>.</w:t>
            </w:r>
          </w:p>
          <w:p w:rsidR="00882694" w:rsidRDefault="00882694" w:rsidP="00B96E55">
            <w:pPr>
              <w:pStyle w:val="Brdtekst"/>
              <w:rPr>
                <w:rFonts w:ascii="Times New Roman" w:hAnsi="Times New Roman" w:cs="Times New Roman"/>
                <w:i/>
                <w:szCs w:val="22"/>
              </w:rPr>
            </w:pPr>
            <w:r>
              <w:rPr>
                <w:rFonts w:ascii="Times New Roman" w:hAnsi="Times New Roman" w:cs="Times New Roman"/>
                <w:szCs w:val="22"/>
              </w:rPr>
              <w:t>*</w:t>
            </w:r>
            <w:r>
              <w:rPr>
                <w:rFonts w:ascii="Times New Roman" w:hAnsi="Times New Roman" w:cs="Times New Roman"/>
                <w:i/>
                <w:szCs w:val="22"/>
              </w:rPr>
              <w:t xml:space="preserve">Psykiske lidelser </w:t>
            </w:r>
          </w:p>
          <w:p w:rsidR="00882694" w:rsidRDefault="00882694" w:rsidP="00B96E55">
            <w:pPr>
              <w:pStyle w:val="Brdtekst"/>
              <w:rPr>
                <w:rFonts w:ascii="Times New Roman" w:hAnsi="Times New Roman" w:cs="Times New Roman"/>
                <w:i/>
                <w:szCs w:val="22"/>
              </w:rPr>
            </w:pPr>
            <w:r>
              <w:rPr>
                <w:rFonts w:ascii="Times New Roman" w:hAnsi="Times New Roman" w:cs="Times New Roman"/>
                <w:i/>
                <w:szCs w:val="22"/>
              </w:rPr>
              <w:t>* Forstadier og eller diagnoser såsom:</w:t>
            </w:r>
          </w:p>
          <w:p w:rsidR="00882694" w:rsidRPr="00882694" w:rsidRDefault="00882694" w:rsidP="00B96E55">
            <w:pPr>
              <w:pStyle w:val="Brdtekst"/>
              <w:rPr>
                <w:rFonts w:ascii="Times New Roman" w:hAnsi="Times New Roman" w:cs="Times New Roman"/>
                <w:i/>
                <w:szCs w:val="22"/>
              </w:rPr>
            </w:pPr>
            <w:r>
              <w:rPr>
                <w:rFonts w:ascii="Times New Roman" w:hAnsi="Times New Roman" w:cs="Times New Roman"/>
                <w:i/>
                <w:szCs w:val="22"/>
              </w:rPr>
              <w:t>Autisme, ADHD, Borderline, PTSD, tilknytningsforstyrrelser</w:t>
            </w: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i/>
                <w:sz w:val="22"/>
                <w:szCs w:val="22"/>
              </w:rPr>
              <w:t>* Manglende eller ringe tillid til voksne</w:t>
            </w:r>
            <w:r w:rsidRPr="00AE3131">
              <w:rPr>
                <w:rFonts w:ascii="Times New Roman" w:hAnsi="Times New Roman" w:cs="Times New Roman"/>
                <w:sz w:val="22"/>
                <w:szCs w:val="22"/>
              </w:rPr>
              <w:t>.</w:t>
            </w:r>
          </w:p>
          <w:p w:rsidR="00C134DB" w:rsidRPr="00AE3131" w:rsidRDefault="00C134DB" w:rsidP="00B96E55">
            <w:pPr>
              <w:pStyle w:val="Brdtekst"/>
              <w:rPr>
                <w:rFonts w:ascii="Times New Roman" w:hAnsi="Times New Roman" w:cs="Times New Roman"/>
                <w:i/>
                <w:szCs w:val="22"/>
              </w:rPr>
            </w:pPr>
            <w:r w:rsidRPr="00AE3131">
              <w:rPr>
                <w:rFonts w:ascii="Times New Roman" w:hAnsi="Times New Roman" w:cs="Times New Roman"/>
                <w:i/>
                <w:sz w:val="22"/>
                <w:szCs w:val="22"/>
              </w:rPr>
              <w:t>* Manglende eller begrænset evne til at kunne fastholde en motivation over tid.</w:t>
            </w: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i/>
                <w:sz w:val="22"/>
                <w:szCs w:val="22"/>
              </w:rPr>
              <w:t>* Vanskeligheder i forhold til at indgå forpligtende i sociale sammenhænge</w:t>
            </w:r>
            <w:r w:rsidRPr="00AE3131">
              <w:rPr>
                <w:rFonts w:ascii="Times New Roman" w:hAnsi="Times New Roman" w:cs="Times New Roman"/>
                <w:sz w:val="22"/>
                <w:szCs w:val="22"/>
              </w:rPr>
              <w:t>.</w:t>
            </w: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i/>
                <w:sz w:val="22"/>
                <w:szCs w:val="22"/>
              </w:rPr>
              <w:t>* Vanskeligheder i forhold til at honorere krav</w:t>
            </w:r>
            <w:r w:rsidRPr="00AE3131">
              <w:rPr>
                <w:rFonts w:ascii="Times New Roman" w:hAnsi="Times New Roman" w:cs="Times New Roman"/>
                <w:sz w:val="22"/>
                <w:szCs w:val="22"/>
              </w:rPr>
              <w:t>.</w:t>
            </w: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i/>
                <w:sz w:val="22"/>
                <w:szCs w:val="22"/>
              </w:rPr>
              <w:t>*</w:t>
            </w:r>
            <w:r w:rsidRPr="00AE3131">
              <w:rPr>
                <w:rFonts w:ascii="Times New Roman" w:hAnsi="Times New Roman" w:cs="Times New Roman"/>
                <w:sz w:val="22"/>
                <w:szCs w:val="22"/>
              </w:rPr>
              <w:t xml:space="preserve"> </w:t>
            </w:r>
            <w:r w:rsidRPr="00AE3131">
              <w:rPr>
                <w:rFonts w:ascii="Times New Roman" w:hAnsi="Times New Roman" w:cs="Times New Roman"/>
                <w:i/>
                <w:sz w:val="22"/>
                <w:szCs w:val="22"/>
              </w:rPr>
              <w:t>Vanskeligheder i forhold til skolegang</w:t>
            </w:r>
            <w:r w:rsidRPr="00AE3131">
              <w:rPr>
                <w:rFonts w:ascii="Times New Roman" w:hAnsi="Times New Roman" w:cs="Times New Roman"/>
                <w:sz w:val="22"/>
                <w:szCs w:val="22"/>
              </w:rPr>
              <w:t>.</w:t>
            </w:r>
          </w:p>
          <w:p w:rsidR="00C134DB" w:rsidRPr="00AE3131" w:rsidRDefault="00C134DB" w:rsidP="00B96E55">
            <w:pPr>
              <w:pStyle w:val="Brdtekst"/>
              <w:rPr>
                <w:rFonts w:ascii="Times New Roman" w:hAnsi="Times New Roman" w:cs="Times New Roman"/>
                <w:szCs w:val="22"/>
              </w:rPr>
            </w:pP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sz w:val="22"/>
                <w:szCs w:val="22"/>
              </w:rPr>
              <w:t>Disse problematikker bliver som oftest synlige i form af følgende symptomer eller former for adfærd:</w:t>
            </w: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i/>
                <w:sz w:val="22"/>
                <w:szCs w:val="22"/>
              </w:rPr>
              <w:t>* Begyndende kriminalitet</w:t>
            </w:r>
            <w:r w:rsidRPr="00AE3131">
              <w:rPr>
                <w:rFonts w:ascii="Times New Roman" w:hAnsi="Times New Roman" w:cs="Times New Roman"/>
                <w:sz w:val="22"/>
                <w:szCs w:val="22"/>
              </w:rPr>
              <w:t>.</w:t>
            </w: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i/>
                <w:sz w:val="22"/>
                <w:szCs w:val="22"/>
              </w:rPr>
              <w:t>* Eksperimente</w:t>
            </w:r>
            <w:r w:rsidR="00417C05">
              <w:rPr>
                <w:rFonts w:ascii="Times New Roman" w:hAnsi="Times New Roman" w:cs="Times New Roman"/>
                <w:i/>
                <w:sz w:val="22"/>
                <w:szCs w:val="22"/>
              </w:rPr>
              <w:t>rende adfærd</w:t>
            </w:r>
            <w:r w:rsidRPr="00AE3131">
              <w:rPr>
                <w:rFonts w:ascii="Times New Roman" w:hAnsi="Times New Roman" w:cs="Times New Roman"/>
                <w:i/>
                <w:sz w:val="22"/>
                <w:szCs w:val="22"/>
              </w:rPr>
              <w:t xml:space="preserve"> med hash</w:t>
            </w:r>
            <w:r w:rsidR="00417C05">
              <w:rPr>
                <w:rFonts w:ascii="Times New Roman" w:hAnsi="Times New Roman" w:cs="Times New Roman"/>
                <w:sz w:val="22"/>
                <w:szCs w:val="22"/>
              </w:rPr>
              <w:t xml:space="preserve"> </w:t>
            </w:r>
            <w:r w:rsidR="00417C05" w:rsidRPr="00417C05">
              <w:rPr>
                <w:rFonts w:ascii="Times New Roman" w:hAnsi="Times New Roman" w:cs="Times New Roman"/>
                <w:i/>
                <w:sz w:val="22"/>
                <w:szCs w:val="22"/>
              </w:rPr>
              <w:t>+ andre rusmiddelsformer.</w:t>
            </w: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i/>
                <w:sz w:val="22"/>
                <w:szCs w:val="22"/>
              </w:rPr>
              <w:t>* ”Negative” kammeratskabsrelationer</w:t>
            </w:r>
            <w:r w:rsidRPr="00AE3131">
              <w:rPr>
                <w:rFonts w:ascii="Times New Roman" w:hAnsi="Times New Roman" w:cs="Times New Roman"/>
                <w:sz w:val="22"/>
                <w:szCs w:val="22"/>
              </w:rPr>
              <w:t>.</w:t>
            </w:r>
          </w:p>
          <w:p w:rsidR="00C134DB" w:rsidRPr="00417C05" w:rsidRDefault="00C134DB" w:rsidP="00B96E55">
            <w:pPr>
              <w:pStyle w:val="Brdtekst"/>
              <w:rPr>
                <w:rFonts w:ascii="Times New Roman" w:hAnsi="Times New Roman" w:cs="Times New Roman"/>
                <w:i/>
                <w:szCs w:val="22"/>
              </w:rPr>
            </w:pPr>
            <w:r w:rsidRPr="00AE3131">
              <w:rPr>
                <w:rFonts w:ascii="Times New Roman" w:hAnsi="Times New Roman" w:cs="Times New Roman"/>
                <w:i/>
                <w:sz w:val="22"/>
                <w:szCs w:val="22"/>
              </w:rPr>
              <w:lastRenderedPageBreak/>
              <w:t>* Lettere spiseforstyrrelser</w:t>
            </w:r>
            <w:r w:rsidR="00417C05">
              <w:rPr>
                <w:rFonts w:ascii="Times New Roman" w:hAnsi="Times New Roman" w:cs="Times New Roman"/>
                <w:i/>
                <w:sz w:val="22"/>
                <w:szCs w:val="22"/>
              </w:rPr>
              <w:t xml:space="preserve"> + selvskadende adfærd.</w:t>
            </w:r>
          </w:p>
          <w:p w:rsidR="00C134DB" w:rsidRPr="00AE3131" w:rsidRDefault="00C134DB" w:rsidP="00B96E55">
            <w:pPr>
              <w:pStyle w:val="Brdtekst"/>
              <w:rPr>
                <w:rFonts w:ascii="Times New Roman" w:hAnsi="Times New Roman" w:cs="Times New Roman"/>
                <w:szCs w:val="22"/>
              </w:rPr>
            </w:pPr>
            <w:r w:rsidRPr="00AE3131">
              <w:rPr>
                <w:rFonts w:ascii="Times New Roman" w:hAnsi="Times New Roman" w:cs="Times New Roman"/>
                <w:i/>
                <w:sz w:val="22"/>
                <w:szCs w:val="22"/>
              </w:rPr>
              <w:t>* Identifikation med ”negative” rollemodeller</w:t>
            </w:r>
            <w:r w:rsidRPr="00AE3131">
              <w:rPr>
                <w:rFonts w:ascii="Times New Roman" w:hAnsi="Times New Roman" w:cs="Times New Roman"/>
                <w:sz w:val="22"/>
                <w:szCs w:val="22"/>
              </w:rPr>
              <w:t>.</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lastRenderedPageBreak/>
              <w:t>Antal børn/unge/voksne:</w:t>
            </w:r>
          </w:p>
        </w:tc>
        <w:tc>
          <w:tcPr>
            <w:tcW w:w="8581" w:type="dxa"/>
            <w:gridSpan w:val="2"/>
            <w:tcMar>
              <w:top w:w="57" w:type="dxa"/>
              <w:bottom w:w="57" w:type="dxa"/>
            </w:tcMar>
          </w:tcPr>
          <w:p w:rsidR="00C134DB" w:rsidRDefault="00C134DB" w:rsidP="00B96E55">
            <w:r>
              <w:t>Ungdomspensionen består af to afdelinger, en ungdomspension og en hybelafdeling. Praktikken foregår altid på ungdomspensionen.</w:t>
            </w:r>
          </w:p>
          <w:p w:rsidR="00C134DB" w:rsidRDefault="00C134DB" w:rsidP="00B96E55">
            <w:r>
              <w:t xml:space="preserve">Ungdomspensionen er normeret til </w:t>
            </w:r>
            <w:r w:rsidR="00417C05">
              <w:t xml:space="preserve">10 </w:t>
            </w:r>
            <w:r>
              <w:t xml:space="preserve">unge </w:t>
            </w:r>
            <w:r w:rsidR="00417C05">
              <w:t xml:space="preserve">+ 1 akutplads </w:t>
            </w:r>
            <w:r>
              <w:t xml:space="preserve">og har </w:t>
            </w:r>
            <w:r w:rsidR="00417C05">
              <w:t>fem</w:t>
            </w:r>
            <w:r>
              <w:t xml:space="preserve"> fuldtidsansatte pædagogstillinger tilknyttet.</w:t>
            </w:r>
            <w:r w:rsidR="00417C05">
              <w:t xml:space="preserve"> (7 fuldtidsansatte pr. 1.1.2023)</w:t>
            </w:r>
          </w:p>
          <w:p w:rsidR="00C134DB" w:rsidRPr="0087487B" w:rsidRDefault="00C134DB" w:rsidP="00B96E55">
            <w:r>
              <w:t>Hybelafdelingen er normeret til 5 unge og har en 28 timers pædagogstilling tilknyttet.</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t>Aldersgruppe:</w:t>
            </w:r>
          </w:p>
        </w:tc>
        <w:tc>
          <w:tcPr>
            <w:tcW w:w="8581" w:type="dxa"/>
            <w:gridSpan w:val="2"/>
            <w:tcMar>
              <w:top w:w="57" w:type="dxa"/>
              <w:bottom w:w="57" w:type="dxa"/>
            </w:tcMar>
          </w:tcPr>
          <w:p w:rsidR="00C134DB" w:rsidRPr="0087487B" w:rsidRDefault="00C134DB" w:rsidP="00B96E55">
            <w:r>
              <w:t>Aldersgruppen på ungdomspensionen er 14-18 år</w:t>
            </w:r>
            <w:r w:rsidR="00417C05">
              <w:t xml:space="preserve"> (efterværn op til det 23. år)</w:t>
            </w:r>
            <w:r>
              <w:t xml:space="preserve"> og på hybelafdelingen 19-23. Der er dog en glidende overgang mellem de to afdelinger.</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t>Arbejdsmetoder:</w:t>
            </w:r>
          </w:p>
          <w:p w:rsidR="00C134DB" w:rsidRPr="00E32BB1" w:rsidRDefault="00C134DB" w:rsidP="004523CE">
            <w:pPr>
              <w:rPr>
                <w:rFonts w:ascii="Calibri" w:hAnsi="Calibri"/>
              </w:rPr>
            </w:pPr>
            <w:r w:rsidRPr="00E32BB1">
              <w:rPr>
                <w:rFonts w:ascii="Calibri" w:hAnsi="Calibri"/>
              </w:rPr>
              <w:t>Kort beskrivelse af praktikstedets pædagogiske praksis herunder teoretiske og metodiske grundlag. (Uddybes senere i relation til uddannelsesplanens videns- og færdighedsmål)</w:t>
            </w:r>
          </w:p>
          <w:p w:rsidR="00C134DB" w:rsidRPr="00E32BB1" w:rsidRDefault="00C134DB" w:rsidP="004523CE">
            <w:pPr>
              <w:rPr>
                <w:rFonts w:ascii="Calibri" w:hAnsi="Calibri"/>
                <w:b/>
              </w:rPr>
            </w:pPr>
          </w:p>
        </w:tc>
        <w:tc>
          <w:tcPr>
            <w:tcW w:w="8581" w:type="dxa"/>
            <w:gridSpan w:val="2"/>
            <w:tcMar>
              <w:top w:w="57" w:type="dxa"/>
              <w:bottom w:w="57" w:type="dxa"/>
            </w:tcMar>
          </w:tcPr>
          <w:p w:rsidR="00C134DB" w:rsidRDefault="00C134DB" w:rsidP="00B96E55">
            <w:pPr>
              <w:pStyle w:val="Brdtekst"/>
              <w:rPr>
                <w:rFonts w:ascii="Times New Roman" w:hAnsi="Times New Roman"/>
              </w:rPr>
            </w:pPr>
            <w:r>
              <w:rPr>
                <w:rFonts w:ascii="Times New Roman" w:hAnsi="Times New Roman"/>
                <w:sz w:val="22"/>
              </w:rPr>
              <w:t>Det pædagogiske arbejde på Ungdomspensionen Jens Jessens Vej tager afsæt i en tydelig og let aflæselig struktur, som er kendetegnet ved fokus på forudsigelighed, genkendelighed, synlige rammer og regler samt sammenhæng og kontinuitet i det pædagogiske arbejde. Denne struktur udspringer på den ene side af hensynet til fællesskabet og ambitionen om at tilbyde alle husets beboere et trygt miljø og på den anden af at tilbyde hver enkelt af disse en tryg og forudsigelig hverdag.</w:t>
            </w:r>
          </w:p>
          <w:p w:rsidR="00C134DB" w:rsidRDefault="00C134DB" w:rsidP="00B96E55">
            <w:pPr>
              <w:pStyle w:val="Brdtekst"/>
              <w:rPr>
                <w:rFonts w:ascii="Times New Roman" w:hAnsi="Times New Roman"/>
              </w:rPr>
            </w:pPr>
          </w:p>
          <w:p w:rsidR="00C134DB" w:rsidRDefault="00C134DB" w:rsidP="00B96E55">
            <w:pPr>
              <w:pStyle w:val="Brdtekst"/>
              <w:rPr>
                <w:rFonts w:ascii="Times New Roman" w:hAnsi="Times New Roman"/>
              </w:rPr>
            </w:pPr>
            <w:r>
              <w:rPr>
                <w:rFonts w:ascii="Times New Roman" w:hAnsi="Times New Roman"/>
                <w:sz w:val="22"/>
              </w:rPr>
              <w:t xml:space="preserve">Samtidig forstår vi det som vores fornemste opgave altid at se det særlige og unikke i hver enkelt ung for så efterfølgende at anlægge den pædagogiske tilgang og individorienterede linje i henhold til denne præmis. Ud over den primære omsorgsopgave har vi således altid fokus på aspekter som social læring samt forandrings- og udviklingspotentialer med udgangspunkt i hver enkelt ungs kompetencer, ressourcer og særlige situation.  </w:t>
            </w:r>
          </w:p>
          <w:p w:rsidR="00C134DB" w:rsidRDefault="00C134DB" w:rsidP="00B96E55">
            <w:pPr>
              <w:pStyle w:val="Brdtekst"/>
              <w:rPr>
                <w:rFonts w:ascii="Times New Roman" w:hAnsi="Times New Roman"/>
              </w:rPr>
            </w:pPr>
          </w:p>
          <w:p w:rsidR="00C134DB" w:rsidRDefault="00C134DB" w:rsidP="00B96E55">
            <w:pPr>
              <w:pStyle w:val="Brdtekst"/>
              <w:rPr>
                <w:rFonts w:ascii="Times New Roman" w:hAnsi="Times New Roman"/>
              </w:rPr>
            </w:pPr>
            <w:r>
              <w:rPr>
                <w:rFonts w:ascii="Times New Roman" w:hAnsi="Times New Roman"/>
                <w:sz w:val="22"/>
              </w:rPr>
              <w:t xml:space="preserve">Vi bestræber os på altid at anlægge et ressourcesyn i arbejdet med den unge, ligesom det er vores forståelse, at denne altid har krav på at blive mødt med respekt, interesse og autenticitet af relevante voksne, som tager ansvar for relationen (og relationsdannelsen) og i kraft af høj faglighed, professionalisme og personlig integritet og stabilitet både formår at vejlede og sætte grænser for den unge og ad den vej hjælper og støtter denne i en positiv udvikling. </w:t>
            </w:r>
          </w:p>
          <w:p w:rsidR="00C134DB" w:rsidRDefault="00C134DB" w:rsidP="00B96E55">
            <w:pPr>
              <w:pStyle w:val="Brdtekst"/>
              <w:rPr>
                <w:rFonts w:ascii="Times New Roman" w:hAnsi="Times New Roman"/>
              </w:rPr>
            </w:pPr>
          </w:p>
          <w:p w:rsidR="00C134DB" w:rsidRDefault="00C134DB" w:rsidP="00B96E55">
            <w:pPr>
              <w:pStyle w:val="Brdtekst"/>
              <w:rPr>
                <w:rFonts w:ascii="Times New Roman" w:hAnsi="Times New Roman"/>
              </w:rPr>
            </w:pPr>
            <w:r>
              <w:rPr>
                <w:rFonts w:ascii="Times New Roman" w:hAnsi="Times New Roman"/>
                <w:sz w:val="22"/>
              </w:rPr>
              <w:t>I forhold til familiearbejdet forstår vi afdækning og styrkelse af vilje og evne til at skabe forandring som forudsætning for et godt resultat. Det er ligeledes vores forståelse, at alle implicerede omkring den unge, herunder som en selvfølge også både familien og os som professionelle i kraft af vores kendskab til problemet er medansvarlige for dets (op)løsning.</w:t>
            </w:r>
          </w:p>
          <w:p w:rsidR="00C134DB" w:rsidRDefault="00C134DB" w:rsidP="00B96E55">
            <w:pPr>
              <w:pStyle w:val="Brdtekst"/>
              <w:rPr>
                <w:rFonts w:ascii="Times New Roman" w:hAnsi="Times New Roman"/>
              </w:rPr>
            </w:pPr>
          </w:p>
          <w:p w:rsidR="00C134DB" w:rsidRDefault="00C134DB" w:rsidP="00B96E55">
            <w:pPr>
              <w:pStyle w:val="Brdtekst"/>
              <w:rPr>
                <w:rFonts w:ascii="Times New Roman" w:hAnsi="Times New Roman"/>
              </w:rPr>
            </w:pPr>
            <w:r>
              <w:rPr>
                <w:rFonts w:ascii="Times New Roman" w:hAnsi="Times New Roman"/>
                <w:sz w:val="22"/>
              </w:rPr>
              <w:t xml:space="preserve">I kraft af at vi qua vores udviklings- og forandringsperspektiv ikke forstår de unges eller deres familiers problemer som statiske størrelser er vi løbende i dialog med den unge med henblik </w:t>
            </w:r>
            <w:r>
              <w:rPr>
                <w:rFonts w:ascii="Times New Roman" w:hAnsi="Times New Roman"/>
                <w:sz w:val="22"/>
              </w:rPr>
              <w:lastRenderedPageBreak/>
              <w:t>på en løbende justering og målretning af indsatsen ligesom vi i samråd med de respektive sagsbehandlere ligeledes løbende reviderer handleplaner.</w:t>
            </w:r>
            <w:r w:rsidR="00417C05">
              <w:rPr>
                <w:rFonts w:ascii="Times New Roman" w:hAnsi="Times New Roman"/>
                <w:sz w:val="22"/>
              </w:rPr>
              <w:t xml:space="preserve"> I samarbejde med den unge, udarbejder vi delmål, som tager afsæt i handleplanen.</w:t>
            </w:r>
          </w:p>
          <w:p w:rsidR="00C134DB" w:rsidRDefault="00C134DB" w:rsidP="00B96E55">
            <w:pPr>
              <w:pStyle w:val="Brdtekst"/>
              <w:rPr>
                <w:rFonts w:ascii="Times New Roman" w:hAnsi="Times New Roman"/>
              </w:rPr>
            </w:pPr>
          </w:p>
          <w:p w:rsidR="00C134DB" w:rsidRPr="00AE3131" w:rsidRDefault="00C134DB" w:rsidP="00B96E55">
            <w:pPr>
              <w:pStyle w:val="Brdtekst"/>
              <w:rPr>
                <w:rFonts w:ascii="Times New Roman" w:hAnsi="Times New Roman"/>
              </w:rPr>
            </w:pPr>
            <w:r>
              <w:rPr>
                <w:rFonts w:ascii="Times New Roman" w:hAnsi="Times New Roman"/>
                <w:sz w:val="22"/>
              </w:rPr>
              <w:t>Som led i bestræbelsen på at holde den pædagogiske indsats på et højt fagligt niveau modtager vi løbende systemisk funderet supervision</w:t>
            </w:r>
            <w:r w:rsidR="00E03230">
              <w:rPr>
                <w:rFonts w:ascii="Times New Roman" w:hAnsi="Times New Roman"/>
                <w:sz w:val="22"/>
              </w:rPr>
              <w:t xml:space="preserve">, som de studerende som udgangspunkt er en del af. </w:t>
            </w:r>
          </w:p>
        </w:tc>
      </w:tr>
      <w:tr w:rsidR="00C134DB" w:rsidRPr="00D26F5E" w:rsidTr="0087487B">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lastRenderedPageBreak/>
              <w:t>Fysiske rammer; ude og inde:</w:t>
            </w:r>
          </w:p>
          <w:p w:rsidR="00C134DB" w:rsidRPr="00E32BB1" w:rsidRDefault="00C134DB" w:rsidP="004523CE">
            <w:pPr>
              <w:rPr>
                <w:rFonts w:ascii="Calibri" w:hAnsi="Calibri"/>
              </w:rPr>
            </w:pPr>
            <w:r w:rsidRPr="00E32BB1">
              <w:rPr>
                <w:rFonts w:ascii="Calibri" w:hAnsi="Calibri"/>
              </w:rPr>
              <w:t>Faciliteter (herunder faciliteter i lokalområdet)</w:t>
            </w:r>
          </w:p>
        </w:tc>
        <w:tc>
          <w:tcPr>
            <w:tcW w:w="8581" w:type="dxa"/>
            <w:gridSpan w:val="2"/>
            <w:tcMar>
              <w:top w:w="57" w:type="dxa"/>
              <w:bottom w:w="57" w:type="dxa"/>
            </w:tcMar>
          </w:tcPr>
          <w:p w:rsidR="00C134DB" w:rsidRDefault="00C134DB" w:rsidP="00B96E55">
            <w:pPr>
              <w:pStyle w:val="Brdtekst"/>
              <w:rPr>
                <w:rFonts w:ascii="Times New Roman" w:hAnsi="Times New Roman"/>
              </w:rPr>
            </w:pPr>
            <w:r>
              <w:rPr>
                <w:rFonts w:ascii="Times New Roman" w:hAnsi="Times New Roman"/>
                <w:sz w:val="22"/>
              </w:rPr>
              <w:t>Ungdomspensionen har til huse i egen nyrenoveret murstensbygning, som oprindeligt er opført i 1939/40. Bygningen er i to etager med fuld kælder. På husets 1. sal forefindes 1</w:t>
            </w:r>
            <w:r w:rsidR="00287E11">
              <w:rPr>
                <w:rFonts w:ascii="Times New Roman" w:hAnsi="Times New Roman"/>
                <w:sz w:val="22"/>
              </w:rPr>
              <w:t xml:space="preserve">0 </w:t>
            </w:r>
            <w:r>
              <w:rPr>
                <w:rFonts w:ascii="Times New Roman" w:hAnsi="Times New Roman"/>
                <w:sz w:val="22"/>
              </w:rPr>
              <w:t xml:space="preserve">enkeltværelser i varierende størrelse, et vagtværelse samt et mindre kontor. Herudover er der 3 toiletter og baderum, som deles af husets beboere. </w:t>
            </w:r>
          </w:p>
          <w:p w:rsidR="00C134DB" w:rsidRDefault="00C134DB" w:rsidP="00B96E55">
            <w:pPr>
              <w:pStyle w:val="Brdtekst"/>
              <w:rPr>
                <w:sz w:val="20"/>
              </w:rPr>
            </w:pPr>
          </w:p>
          <w:p w:rsidR="00C134DB" w:rsidRDefault="00C134DB" w:rsidP="00B96E55">
            <w:pPr>
              <w:pStyle w:val="Brdtekst"/>
              <w:rPr>
                <w:rFonts w:ascii="Times New Roman" w:hAnsi="Times New Roman"/>
              </w:rPr>
            </w:pPr>
            <w:r>
              <w:rPr>
                <w:rFonts w:ascii="Times New Roman" w:hAnsi="Times New Roman"/>
                <w:sz w:val="22"/>
              </w:rPr>
              <w:t>Stueetagen rummer beboernes fællesarealer: 2 opholdsstuer, et computer-/lektierum samt e</w:t>
            </w:r>
            <w:r w:rsidR="00287E11">
              <w:rPr>
                <w:rFonts w:ascii="Times New Roman" w:hAnsi="Times New Roman"/>
                <w:sz w:val="22"/>
              </w:rPr>
              <w:t>n biograf</w:t>
            </w:r>
            <w:r>
              <w:rPr>
                <w:rFonts w:ascii="Times New Roman" w:hAnsi="Times New Roman"/>
                <w:sz w:val="22"/>
              </w:rPr>
              <w:t>. Herudover forefindes der i stueetagen to kontorer, fælles køkken/alrum samt diverse depoter og fyrrum.</w:t>
            </w:r>
          </w:p>
          <w:p w:rsidR="00C134DB" w:rsidRDefault="00C134DB" w:rsidP="00B96E55">
            <w:pPr>
              <w:pStyle w:val="Brdtekst"/>
              <w:rPr>
                <w:rFonts w:ascii="Times New Roman" w:hAnsi="Times New Roman"/>
              </w:rPr>
            </w:pPr>
          </w:p>
          <w:p w:rsidR="00C134DB" w:rsidRDefault="00C134DB" w:rsidP="00B96E55">
            <w:pPr>
              <w:pStyle w:val="Brdtekst"/>
              <w:rPr>
                <w:rFonts w:ascii="Times New Roman" w:hAnsi="Times New Roman"/>
              </w:rPr>
            </w:pPr>
            <w:r>
              <w:rPr>
                <w:rFonts w:ascii="Times New Roman" w:hAnsi="Times New Roman"/>
                <w:sz w:val="22"/>
              </w:rPr>
              <w:t xml:space="preserve">I kælderen forefindes </w:t>
            </w:r>
            <w:r w:rsidR="000D35D3">
              <w:rPr>
                <w:rFonts w:ascii="Times New Roman" w:hAnsi="Times New Roman"/>
                <w:sz w:val="22"/>
              </w:rPr>
              <w:t>opbevaringsrum til møbler</w:t>
            </w:r>
            <w:r>
              <w:rPr>
                <w:rFonts w:ascii="Times New Roman" w:hAnsi="Times New Roman"/>
                <w:sz w:val="22"/>
              </w:rPr>
              <w:t>, vaskerum, motionsrum, cykelkælder, værksted, aflåst arkivrum samt diverse opbevaringsrum.</w:t>
            </w:r>
          </w:p>
          <w:p w:rsidR="00C134DB" w:rsidRDefault="00C134DB" w:rsidP="00B96E55">
            <w:pPr>
              <w:pStyle w:val="Brdtekst"/>
              <w:rPr>
                <w:rFonts w:ascii="Times New Roman" w:hAnsi="Times New Roman"/>
              </w:rPr>
            </w:pPr>
          </w:p>
          <w:p w:rsidR="00C134DB" w:rsidRDefault="00C134DB" w:rsidP="00B96E55">
            <w:pPr>
              <w:pStyle w:val="Brdtekst"/>
              <w:rPr>
                <w:rFonts w:ascii="Times New Roman" w:hAnsi="Times New Roman"/>
                <w:i/>
              </w:rPr>
            </w:pPr>
            <w:r>
              <w:rPr>
                <w:rFonts w:ascii="Times New Roman" w:hAnsi="Times New Roman"/>
                <w:sz w:val="22"/>
              </w:rPr>
              <w:t xml:space="preserve">Hybelafdelingen er beliggende i en ny tilbygning i direkte forlængelse af ungdomspensionens stueplan. Hybelafdelingen rummer køkken/alrum, kontor, handicaptoilet samt 5 enkeltværelser med eget bad og toilet. Hybelværelserne har separat udgang til egen terrasse. </w:t>
            </w:r>
          </w:p>
          <w:p w:rsidR="00C134DB" w:rsidRDefault="00C134DB" w:rsidP="00B96E55">
            <w:pPr>
              <w:pStyle w:val="Brdtekst"/>
              <w:rPr>
                <w:rFonts w:ascii="Times New Roman" w:hAnsi="Times New Roman"/>
                <w:b/>
              </w:rPr>
            </w:pPr>
          </w:p>
          <w:p w:rsidR="00C134DB" w:rsidRDefault="00C134DB" w:rsidP="00B96E55">
            <w:pPr>
              <w:pStyle w:val="Brdtekst"/>
              <w:rPr>
                <w:rFonts w:ascii="Times New Roman" w:hAnsi="Times New Roman"/>
              </w:rPr>
            </w:pPr>
            <w:r>
              <w:rPr>
                <w:rFonts w:ascii="Times New Roman" w:hAnsi="Times New Roman"/>
                <w:sz w:val="22"/>
              </w:rPr>
              <w:t>Der hører til institutionen et mindre gårdanlæg/have som grænser op til Frederiksberghallerne, KB´s anlæg samt fodboldklubben FCK´s træningsfaciliteter.</w:t>
            </w:r>
          </w:p>
          <w:p w:rsidR="00C134DB" w:rsidRPr="0087487B" w:rsidRDefault="00C134DB" w:rsidP="00B96E55"/>
        </w:tc>
      </w:tr>
      <w:tr w:rsidR="00C134DB" w:rsidRPr="00D26F5E" w:rsidTr="0087487B">
        <w:trPr>
          <w:trHeight w:val="335"/>
        </w:trPr>
        <w:tc>
          <w:tcPr>
            <w:tcW w:w="7054" w:type="dxa"/>
            <w:shd w:val="clear" w:color="auto" w:fill="BFBFBF"/>
            <w:tcMar>
              <w:top w:w="57" w:type="dxa"/>
              <w:bottom w:w="57" w:type="dxa"/>
            </w:tcMar>
          </w:tcPr>
          <w:p w:rsidR="00C134DB" w:rsidRPr="00E32BB1" w:rsidRDefault="00C134DB" w:rsidP="004523CE">
            <w:pPr>
              <w:rPr>
                <w:rFonts w:ascii="Calibri" w:hAnsi="Calibri"/>
                <w:b/>
              </w:rPr>
            </w:pPr>
            <w:r w:rsidRPr="00E32BB1">
              <w:rPr>
                <w:rFonts w:ascii="Calibri" w:hAnsi="Calibri"/>
                <w:b/>
              </w:rPr>
              <w:t xml:space="preserve">Ansatte </w:t>
            </w:r>
          </w:p>
          <w:p w:rsidR="00C134DB" w:rsidRPr="00E32BB1" w:rsidRDefault="00C134DB" w:rsidP="004523CE">
            <w:pPr>
              <w:rPr>
                <w:rFonts w:ascii="Calibri" w:hAnsi="Calibri"/>
                <w:b/>
              </w:rPr>
            </w:pPr>
            <w:r w:rsidRPr="00E32BB1">
              <w:rPr>
                <w:rFonts w:ascii="Calibri" w:hAnsi="Calibri"/>
              </w:rPr>
              <w:t>(Antal og faggrupper – pædagogisk faggruppe og andre faggrupper)</w:t>
            </w:r>
          </w:p>
        </w:tc>
        <w:tc>
          <w:tcPr>
            <w:tcW w:w="8581" w:type="dxa"/>
            <w:gridSpan w:val="2"/>
            <w:tcMar>
              <w:top w:w="57" w:type="dxa"/>
              <w:bottom w:w="57" w:type="dxa"/>
            </w:tcMar>
            <w:vAlign w:val="center"/>
          </w:tcPr>
          <w:p w:rsidR="00C134DB" w:rsidRDefault="000D35D3" w:rsidP="00B96E55">
            <w:r>
              <w:t>1</w:t>
            </w:r>
            <w:r w:rsidR="00C134DB">
              <w:t xml:space="preserve"> lede</w:t>
            </w:r>
            <w:r>
              <w:t>r</w:t>
            </w:r>
          </w:p>
          <w:p w:rsidR="00C134DB" w:rsidRDefault="000D35D3" w:rsidP="00B96E55">
            <w:r>
              <w:t>7</w:t>
            </w:r>
            <w:r w:rsidR="00C134DB">
              <w:t xml:space="preserve"> pædagogisk ansatte.</w:t>
            </w:r>
            <w:r>
              <w:t xml:space="preserve"> (pr. 1.1.2023)</w:t>
            </w:r>
          </w:p>
          <w:p w:rsidR="00C134DB" w:rsidRDefault="00C134DB" w:rsidP="00B96E55">
            <w:r>
              <w:t xml:space="preserve">1 teknisk </w:t>
            </w:r>
            <w:proofErr w:type="gramStart"/>
            <w:r>
              <w:t>personale.</w:t>
            </w:r>
            <w:r w:rsidR="000D35D3">
              <w:t>(</w:t>
            </w:r>
            <w:proofErr w:type="gramEnd"/>
            <w:r w:rsidR="000D35D3">
              <w:t>rengøring)</w:t>
            </w:r>
          </w:p>
          <w:p w:rsidR="000D35D3" w:rsidRDefault="00C134DB" w:rsidP="00B96E55">
            <w:r>
              <w:t>Et vikarkorps af varierende størrelse.</w:t>
            </w:r>
          </w:p>
          <w:p w:rsidR="000D35D3" w:rsidRPr="0087487B" w:rsidRDefault="000D35D3" w:rsidP="00B96E55">
            <w:r>
              <w:t>2 studerende af 6. måneders varighed. (2. og 3. praktikforløb)</w:t>
            </w:r>
          </w:p>
        </w:tc>
      </w:tr>
      <w:tr w:rsidR="00D26F5E" w:rsidRPr="00D26F5E" w:rsidTr="0087487B">
        <w:trPr>
          <w:trHeight w:val="335"/>
        </w:trPr>
        <w:tc>
          <w:tcPr>
            <w:tcW w:w="7054" w:type="dxa"/>
            <w:shd w:val="clear" w:color="auto" w:fill="BFBFBF"/>
            <w:tcMar>
              <w:top w:w="57" w:type="dxa"/>
              <w:bottom w:w="57" w:type="dxa"/>
            </w:tcMar>
          </w:tcPr>
          <w:p w:rsidR="00D26F5E" w:rsidRPr="00E32BB1" w:rsidRDefault="00D26F5E" w:rsidP="004523CE">
            <w:pPr>
              <w:rPr>
                <w:rFonts w:ascii="Calibri" w:hAnsi="Calibri"/>
                <w:b/>
              </w:rPr>
            </w:pPr>
            <w:r w:rsidRPr="00E32BB1">
              <w:rPr>
                <w:rFonts w:ascii="Calibri" w:hAnsi="Calibri"/>
                <w:b/>
              </w:rPr>
              <w:t>Dato for sidste revidering:</w:t>
            </w:r>
          </w:p>
        </w:tc>
        <w:tc>
          <w:tcPr>
            <w:tcW w:w="8581" w:type="dxa"/>
            <w:gridSpan w:val="2"/>
            <w:tcMar>
              <w:top w:w="57" w:type="dxa"/>
              <w:bottom w:w="57" w:type="dxa"/>
            </w:tcMar>
            <w:vAlign w:val="center"/>
          </w:tcPr>
          <w:p w:rsidR="00D26F5E" w:rsidRPr="0087487B" w:rsidRDefault="000D35D3" w:rsidP="0087487B">
            <w:r>
              <w:t>19.10.2022</w:t>
            </w:r>
          </w:p>
        </w:tc>
      </w:tr>
    </w:tbl>
    <w:p w:rsidR="00D26F5E" w:rsidRDefault="00D26F5E">
      <w:pPr>
        <w:rPr>
          <w:rFonts w:ascii="Calibri" w:hAnsi="Calibri"/>
        </w:rPr>
      </w:pPr>
    </w:p>
    <w:p w:rsidR="00D26F5E" w:rsidRDefault="00D26F5E">
      <w:pPr>
        <w:rPr>
          <w:rFonts w:ascii="Calibri" w:hAnsi="Calibri"/>
        </w:rPr>
      </w:pPr>
    </w:p>
    <w:p w:rsidR="00C134DB" w:rsidRDefault="00C134DB">
      <w:pPr>
        <w:rPr>
          <w:rFonts w:ascii="Calibri" w:hAnsi="Calibri"/>
        </w:rPr>
      </w:pPr>
    </w:p>
    <w:p w:rsidR="00C134DB" w:rsidRDefault="00C134DB">
      <w:pPr>
        <w:rPr>
          <w:rFonts w:ascii="Calibri" w:hAnsi="Calibri"/>
        </w:rPr>
      </w:pPr>
    </w:p>
    <w:p w:rsidR="00004FF4" w:rsidRPr="0092095B" w:rsidRDefault="00004FF4" w:rsidP="00C6301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3402"/>
        <w:gridCol w:w="8505"/>
        <w:gridCol w:w="75"/>
      </w:tblGrid>
      <w:tr w:rsidR="00C63017" w:rsidRPr="0092095B" w:rsidTr="0087487B">
        <w:tc>
          <w:tcPr>
            <w:tcW w:w="15635" w:type="dxa"/>
            <w:gridSpan w:val="4"/>
            <w:shd w:val="clear" w:color="auto" w:fill="B8CCE4"/>
            <w:tcMar>
              <w:top w:w="57" w:type="dxa"/>
              <w:bottom w:w="57" w:type="dxa"/>
            </w:tcMar>
          </w:tcPr>
          <w:p w:rsidR="00FC1C5F" w:rsidRPr="001F445F" w:rsidRDefault="00302F2D" w:rsidP="001F445F">
            <w:pPr>
              <w:jc w:val="center"/>
              <w:rPr>
                <w:rFonts w:ascii="Calibri" w:hAnsi="Calibri"/>
                <w:b/>
                <w:sz w:val="40"/>
                <w:szCs w:val="40"/>
              </w:rPr>
            </w:pPr>
            <w:r w:rsidRPr="001F445F">
              <w:rPr>
                <w:rFonts w:ascii="Calibri" w:hAnsi="Calibri"/>
                <w:b/>
                <w:sz w:val="40"/>
                <w:szCs w:val="40"/>
              </w:rPr>
              <w:t>C</w:t>
            </w:r>
            <w:r w:rsidR="00FC1C5F" w:rsidRPr="001F445F">
              <w:rPr>
                <w:rFonts w:ascii="Calibri" w:hAnsi="Calibri"/>
                <w:b/>
                <w:sz w:val="40"/>
                <w:szCs w:val="40"/>
              </w:rPr>
              <w:t xml:space="preserve">. </w:t>
            </w:r>
            <w:r w:rsidR="00C63017" w:rsidRPr="001F445F">
              <w:rPr>
                <w:rFonts w:ascii="Calibri" w:hAnsi="Calibri"/>
                <w:b/>
                <w:sz w:val="40"/>
                <w:szCs w:val="40"/>
              </w:rPr>
              <w:t xml:space="preserve">Uddannelsesplan </w:t>
            </w:r>
            <w:r w:rsidR="001F445F" w:rsidRPr="001F445F">
              <w:rPr>
                <w:rFonts w:ascii="Calibri" w:hAnsi="Calibri"/>
                <w:b/>
                <w:sz w:val="40"/>
                <w:szCs w:val="40"/>
              </w:rPr>
              <w:t xml:space="preserve">for specialiseringen: </w:t>
            </w:r>
            <w:r w:rsidRPr="001F445F">
              <w:rPr>
                <w:rFonts w:ascii="Calibri" w:hAnsi="Calibri"/>
                <w:b/>
                <w:sz w:val="40"/>
                <w:szCs w:val="40"/>
              </w:rPr>
              <w:t>Social- og specialpædagogik</w:t>
            </w:r>
            <w:r w:rsidR="001F445F">
              <w:rPr>
                <w:rFonts w:ascii="Calibri" w:hAnsi="Calibri"/>
                <w:b/>
                <w:sz w:val="40"/>
                <w:szCs w:val="40"/>
              </w:rPr>
              <w:t xml:space="preserve"> – 2. praktik</w:t>
            </w:r>
            <w:r w:rsidR="00C52594">
              <w:rPr>
                <w:rFonts w:ascii="Calibri" w:hAnsi="Calibri"/>
                <w:b/>
                <w:sz w:val="40"/>
                <w:szCs w:val="40"/>
              </w:rPr>
              <w:t>periode</w:t>
            </w:r>
          </w:p>
        </w:tc>
      </w:tr>
      <w:tr w:rsidR="006C78A9" w:rsidRPr="0092095B" w:rsidTr="0087487B">
        <w:trPr>
          <w:trHeight w:val="140"/>
        </w:trPr>
        <w:tc>
          <w:tcPr>
            <w:tcW w:w="15635" w:type="dxa"/>
            <w:gridSpan w:val="4"/>
            <w:shd w:val="clear" w:color="auto" w:fill="auto"/>
            <w:tcMar>
              <w:top w:w="57" w:type="dxa"/>
              <w:bottom w:w="57" w:type="dxa"/>
            </w:tcMar>
          </w:tcPr>
          <w:p w:rsidR="002665D8" w:rsidRPr="0092095B" w:rsidRDefault="002665D8" w:rsidP="00650668">
            <w:pPr>
              <w:spacing w:before="100" w:beforeAutospacing="1" w:after="100" w:afterAutospacing="1"/>
              <w:rPr>
                <w:rFonts w:ascii="Calibri" w:hAnsi="Calibri" w:cs="Tahoma"/>
              </w:rPr>
            </w:pPr>
            <w:r w:rsidRPr="0092095B">
              <w:rPr>
                <w:rFonts w:ascii="Calibri" w:hAnsi="Calibri"/>
                <w:b/>
                <w:sz w:val="40"/>
                <w:szCs w:val="40"/>
              </w:rPr>
              <w:t>Kompetenceområde: Relation og kommunikation - 2. praktik</w:t>
            </w:r>
            <w:r w:rsidR="00D67269">
              <w:rPr>
                <w:rFonts w:ascii="Calibri" w:hAnsi="Calibri"/>
                <w:b/>
                <w:sz w:val="40"/>
                <w:szCs w:val="40"/>
              </w:rPr>
              <w:t>periode</w:t>
            </w:r>
            <w:r w:rsidRPr="0092095B">
              <w:rPr>
                <w:rFonts w:ascii="Calibri" w:hAnsi="Calibri" w:cs="Tahoma"/>
              </w:rPr>
              <w:t xml:space="preserve"> </w:t>
            </w:r>
          </w:p>
          <w:p w:rsidR="00650668" w:rsidRPr="0092095B" w:rsidRDefault="00650668" w:rsidP="00650668">
            <w:pPr>
              <w:spacing w:before="100" w:beforeAutospacing="1" w:after="100" w:afterAutospacing="1"/>
              <w:rPr>
                <w:rFonts w:ascii="Calibri" w:hAnsi="Calibri" w:cs="Tahoma"/>
              </w:rPr>
            </w:pPr>
            <w:r w:rsidRPr="0092095B">
              <w:rPr>
                <w:rFonts w:ascii="Calibri" w:hAnsi="Calibri" w:cs="Tahoma"/>
              </w:rPr>
              <w:t>Pædagoger med denne specialisering har særlige kompetencer til at indgå i social- og specialpædagogisk arbejde med mennesker i forhold til tre overordnede målgrupper:</w:t>
            </w:r>
          </w:p>
          <w:p w:rsidR="00650668" w:rsidRPr="0092095B" w:rsidRDefault="00650668" w:rsidP="00650668">
            <w:pPr>
              <w:spacing w:before="100" w:beforeAutospacing="1" w:after="100" w:afterAutospacing="1"/>
              <w:rPr>
                <w:rFonts w:ascii="Calibri" w:hAnsi="Calibri" w:cs="Tahoma"/>
              </w:rPr>
            </w:pPr>
            <w:r w:rsidRPr="0092095B">
              <w:rPr>
                <w:rFonts w:ascii="Calibri" w:hAnsi="Calibri" w:cs="Tahoma"/>
              </w:rPr>
              <w:t>A. Børn og unge med særlige behov.</w:t>
            </w:r>
          </w:p>
          <w:p w:rsidR="00650668" w:rsidRPr="0092095B" w:rsidRDefault="00650668" w:rsidP="00650668">
            <w:pPr>
              <w:spacing w:before="100" w:beforeAutospacing="1" w:after="100" w:afterAutospacing="1"/>
              <w:rPr>
                <w:rFonts w:ascii="Calibri" w:hAnsi="Calibri" w:cs="Tahoma"/>
              </w:rPr>
            </w:pPr>
            <w:r w:rsidRPr="0092095B">
              <w:rPr>
                <w:rFonts w:ascii="Calibri" w:hAnsi="Calibri" w:cs="Tahoma"/>
              </w:rPr>
              <w:t>B. Mennesker med sociale vanskeligheder.</w:t>
            </w:r>
          </w:p>
          <w:p w:rsidR="006C78A9" w:rsidRPr="0092095B" w:rsidRDefault="00650668" w:rsidP="00650668">
            <w:pPr>
              <w:spacing w:before="120"/>
              <w:rPr>
                <w:rFonts w:ascii="Calibri" w:hAnsi="Calibri" w:cs="Tahoma"/>
                <w:b/>
                <w:sz w:val="28"/>
                <w:szCs w:val="28"/>
              </w:rPr>
            </w:pPr>
            <w:r w:rsidRPr="0092095B">
              <w:rPr>
                <w:rFonts w:ascii="Calibri" w:hAnsi="Calibri" w:cs="Tahoma"/>
              </w:rPr>
              <w:t>C. Mennesker med psykiske og/eller fysiske funktionsnedsættelser</w:t>
            </w:r>
          </w:p>
        </w:tc>
      </w:tr>
      <w:tr w:rsidR="006C78A9" w:rsidRPr="0092095B" w:rsidTr="0087487B">
        <w:trPr>
          <w:trHeight w:val="140"/>
        </w:trPr>
        <w:tc>
          <w:tcPr>
            <w:tcW w:w="15635" w:type="dxa"/>
            <w:gridSpan w:val="4"/>
            <w:shd w:val="clear" w:color="auto" w:fill="auto"/>
            <w:tcMar>
              <w:top w:w="57" w:type="dxa"/>
              <w:bottom w:w="57" w:type="dxa"/>
            </w:tcMar>
          </w:tcPr>
          <w:p w:rsidR="00650668" w:rsidRPr="0092095B" w:rsidRDefault="005E50E7" w:rsidP="00650668">
            <w:pPr>
              <w:spacing w:before="100" w:beforeAutospacing="1" w:after="100" w:afterAutospacing="1"/>
              <w:rPr>
                <w:rFonts w:ascii="Calibri" w:hAnsi="Calibri" w:cs="Tahoma"/>
              </w:rPr>
            </w:pPr>
            <w:r w:rsidRPr="0092095B">
              <w:rPr>
                <w:rFonts w:ascii="Calibri" w:hAnsi="Calibri" w:cs="Tahoma"/>
                <w:b/>
              </w:rPr>
              <w:t>Kompetenceo</w:t>
            </w:r>
            <w:r w:rsidR="00650668" w:rsidRPr="0092095B">
              <w:rPr>
                <w:rFonts w:ascii="Calibri" w:hAnsi="Calibri" w:cs="Tahoma"/>
                <w:b/>
              </w:rPr>
              <w:t>mrådet</w:t>
            </w:r>
            <w:r w:rsidR="00650668" w:rsidRPr="0092095B">
              <w:rPr>
                <w:rFonts w:ascii="Calibri" w:hAnsi="Calibri" w:cs="Tahoma"/>
              </w:rPr>
              <w:t xml:space="preserve"> retter sig mod pædagogens relationer, professionelle kommunikation og pædagogiske aktiviteter og midler i pædagogisk praksis.</w:t>
            </w:r>
          </w:p>
          <w:p w:rsidR="006C78A9" w:rsidRPr="0092095B" w:rsidRDefault="00650668" w:rsidP="005E50E7">
            <w:pPr>
              <w:spacing w:before="100" w:beforeAutospacing="1" w:after="100" w:afterAutospacing="1"/>
              <w:rPr>
                <w:rFonts w:ascii="Calibri" w:hAnsi="Calibri" w:cs="Tahoma"/>
                <w:b/>
                <w:sz w:val="28"/>
                <w:szCs w:val="28"/>
              </w:rPr>
            </w:pPr>
            <w:r w:rsidRPr="0092095B">
              <w:rPr>
                <w:rFonts w:ascii="Calibri" w:hAnsi="Calibri" w:cs="Tahoma"/>
                <w:b/>
              </w:rPr>
              <w:t>Kompetencemål:</w:t>
            </w:r>
            <w:r w:rsidRPr="0092095B">
              <w:rPr>
                <w:rFonts w:ascii="Calibri" w:hAnsi="Calibri" w:cs="Tahoma"/>
              </w:rPr>
              <w:t xml:space="preserve"> Den studerende kan kommunikere professionelt i relation til målgruppen og kolleger og kan på den baggrund gennemføre pædagogiske aktiviteter på et etisk forsvarligt grundlag.</w:t>
            </w:r>
          </w:p>
        </w:tc>
      </w:tr>
      <w:tr w:rsidR="00BF2837" w:rsidRPr="0092095B" w:rsidTr="00BA1EF3">
        <w:trPr>
          <w:trHeight w:val="140"/>
        </w:trPr>
        <w:tc>
          <w:tcPr>
            <w:tcW w:w="3653" w:type="dxa"/>
            <w:shd w:val="clear" w:color="auto" w:fill="B8CCE4"/>
            <w:tcMar>
              <w:top w:w="57" w:type="dxa"/>
              <w:bottom w:w="57" w:type="dxa"/>
            </w:tcMar>
          </w:tcPr>
          <w:p w:rsidR="00BF2837" w:rsidRPr="00D67269" w:rsidRDefault="00BF2837" w:rsidP="00CC52DB">
            <w:pPr>
              <w:tabs>
                <w:tab w:val="left" w:pos="7830"/>
              </w:tabs>
              <w:ind w:right="-4755"/>
              <w:rPr>
                <w:rFonts w:ascii="Calibri" w:hAnsi="Calibri" w:cs="Tahoma"/>
                <w:b/>
              </w:rPr>
            </w:pPr>
            <w:r w:rsidRPr="00D67269">
              <w:rPr>
                <w:rFonts w:ascii="Calibri" w:hAnsi="Calibri" w:cs="Tahoma"/>
                <w:b/>
              </w:rPr>
              <w:t xml:space="preserve">Vidensmål: </w:t>
            </w:r>
          </w:p>
          <w:p w:rsidR="00BF2837" w:rsidRPr="00D67269" w:rsidRDefault="00BF2837" w:rsidP="00CC52DB">
            <w:pPr>
              <w:tabs>
                <w:tab w:val="left" w:pos="7830"/>
              </w:tabs>
              <w:ind w:right="-4755"/>
              <w:rPr>
                <w:rFonts w:ascii="Calibri" w:hAnsi="Calibri" w:cs="Tahoma"/>
                <w:b/>
              </w:rPr>
            </w:pPr>
            <w:r w:rsidRPr="00D67269">
              <w:rPr>
                <w:rFonts w:ascii="Calibri" w:hAnsi="Calibri" w:cs="Tahoma"/>
                <w:b/>
              </w:rPr>
              <w:t>Den studerende har viden</w:t>
            </w:r>
          </w:p>
          <w:p w:rsidR="00BF2837" w:rsidRPr="00D67269" w:rsidRDefault="00BF2837" w:rsidP="00CC52DB">
            <w:pPr>
              <w:tabs>
                <w:tab w:val="left" w:pos="6096"/>
              </w:tabs>
              <w:ind w:right="-3085"/>
              <w:rPr>
                <w:rFonts w:ascii="Calibri" w:hAnsi="Calibri" w:cs="Tahoma"/>
                <w:b/>
              </w:rPr>
            </w:pPr>
            <w:r w:rsidRPr="00D67269">
              <w:rPr>
                <w:rFonts w:ascii="Calibri" w:hAnsi="Calibri" w:cs="Tahoma"/>
                <w:b/>
              </w:rPr>
              <w:t xml:space="preserve">om </w:t>
            </w:r>
            <w:proofErr w:type="gramStart"/>
            <w:r w:rsidRPr="00D67269">
              <w:rPr>
                <w:rFonts w:ascii="Calibri" w:hAnsi="Calibri" w:cs="Tahoma"/>
                <w:b/>
              </w:rPr>
              <w:t>…….</w:t>
            </w:r>
            <w:proofErr w:type="gramEnd"/>
          </w:p>
        </w:tc>
        <w:tc>
          <w:tcPr>
            <w:tcW w:w="3402" w:type="dxa"/>
            <w:shd w:val="clear" w:color="auto" w:fill="B8CCE4"/>
          </w:tcPr>
          <w:p w:rsidR="00BF2837" w:rsidRPr="00D67269" w:rsidRDefault="00BF2837" w:rsidP="00CC52DB">
            <w:pPr>
              <w:tabs>
                <w:tab w:val="left" w:pos="7830"/>
              </w:tabs>
              <w:ind w:right="-4755"/>
              <w:rPr>
                <w:rFonts w:ascii="Calibri" w:hAnsi="Calibri" w:cs="Tahoma"/>
                <w:b/>
              </w:rPr>
            </w:pPr>
            <w:r w:rsidRPr="00D67269">
              <w:rPr>
                <w:rFonts w:ascii="Calibri" w:hAnsi="Calibri" w:cs="Tahoma"/>
                <w:b/>
              </w:rPr>
              <w:t xml:space="preserve">Færdighedsmål: </w:t>
            </w:r>
          </w:p>
          <w:p w:rsidR="00BF2837" w:rsidRPr="00D67269" w:rsidRDefault="00BF2837" w:rsidP="00CC52DB">
            <w:pPr>
              <w:tabs>
                <w:tab w:val="left" w:pos="7830"/>
              </w:tabs>
              <w:ind w:right="-4755"/>
              <w:rPr>
                <w:rFonts w:ascii="Calibri" w:hAnsi="Calibri" w:cs="Tahoma"/>
                <w:b/>
              </w:rPr>
            </w:pPr>
            <w:r w:rsidRPr="00D67269">
              <w:rPr>
                <w:rFonts w:ascii="Calibri" w:hAnsi="Calibri" w:cs="Tahoma"/>
                <w:b/>
              </w:rPr>
              <w:t xml:space="preserve">Den studerende kan </w:t>
            </w:r>
            <w:proofErr w:type="gramStart"/>
            <w:r w:rsidRPr="00D67269">
              <w:rPr>
                <w:rFonts w:ascii="Calibri" w:hAnsi="Calibri" w:cs="Tahoma"/>
                <w:b/>
              </w:rPr>
              <w:t>…….</w:t>
            </w:r>
            <w:proofErr w:type="gramEnd"/>
            <w:r w:rsidRPr="00D67269">
              <w:rPr>
                <w:rFonts w:ascii="Calibri" w:hAnsi="Calibri" w:cs="Tahoma"/>
                <w:b/>
              </w:rPr>
              <w:t>.</w:t>
            </w:r>
          </w:p>
        </w:tc>
        <w:tc>
          <w:tcPr>
            <w:tcW w:w="8580" w:type="dxa"/>
            <w:gridSpan w:val="2"/>
            <w:shd w:val="clear" w:color="auto" w:fill="B8CCE4"/>
          </w:tcPr>
          <w:p w:rsidR="00BF2837" w:rsidRPr="00A716A1" w:rsidRDefault="00BF2837" w:rsidP="006506E4">
            <w:pPr>
              <w:rPr>
                <w:rFonts w:ascii="Calibri" w:hAnsi="Calibri" w:cs="Tahoma"/>
                <w:b/>
              </w:rPr>
            </w:pPr>
            <w:r w:rsidRPr="00A716A1">
              <w:rPr>
                <w:rFonts w:ascii="Calibri" w:hAnsi="Calibri" w:cs="Tahoma"/>
                <w:b/>
              </w:rPr>
              <w:t xml:space="preserve">Hvordan arbejder praktikstedet med dette? Og hvordan understøtter praktikstedet den studerendes læring indenfor dette?  </w:t>
            </w:r>
          </w:p>
          <w:p w:rsidR="00BF2837" w:rsidRPr="0092095B" w:rsidRDefault="00BF2837" w:rsidP="00153F5A">
            <w:pPr>
              <w:tabs>
                <w:tab w:val="left" w:pos="7547"/>
              </w:tabs>
              <w:ind w:right="382"/>
              <w:rPr>
                <w:rFonts w:ascii="Calibri" w:hAnsi="Calibri" w:cs="Tahoma"/>
                <w:b/>
                <w:sz w:val="20"/>
                <w:szCs w:val="20"/>
              </w:rPr>
            </w:pPr>
          </w:p>
        </w:tc>
      </w:tr>
      <w:tr w:rsidR="00BF2837" w:rsidRPr="0092095B" w:rsidTr="00BA1EF3">
        <w:trPr>
          <w:trHeight w:val="140"/>
        </w:trPr>
        <w:tc>
          <w:tcPr>
            <w:tcW w:w="3653" w:type="dxa"/>
            <w:shd w:val="clear" w:color="auto" w:fill="B8CCE4"/>
            <w:tcMar>
              <w:top w:w="57" w:type="dxa"/>
              <w:bottom w:w="57" w:type="dxa"/>
            </w:tcMar>
          </w:tcPr>
          <w:p w:rsidR="00BF2837" w:rsidRPr="00D67269" w:rsidRDefault="00BF2837" w:rsidP="00CC52DB">
            <w:pPr>
              <w:tabs>
                <w:tab w:val="left" w:pos="3119"/>
              </w:tabs>
              <w:ind w:right="-108"/>
              <w:rPr>
                <w:rFonts w:ascii="Calibri" w:hAnsi="Calibri" w:cs="Tahoma"/>
              </w:rPr>
            </w:pPr>
            <w:r w:rsidRPr="00D67269">
              <w:rPr>
                <w:rFonts w:ascii="Calibri" w:hAnsi="Calibri" w:cs="Tahoma"/>
              </w:rPr>
              <w:t>kommunikationsformer og relationsdannelse, herunder om den professionelle samtale</w:t>
            </w:r>
          </w:p>
        </w:tc>
        <w:tc>
          <w:tcPr>
            <w:tcW w:w="3402" w:type="dxa"/>
            <w:shd w:val="clear" w:color="auto" w:fill="B8CCE4"/>
          </w:tcPr>
          <w:p w:rsidR="00BF2837" w:rsidRPr="00D67269" w:rsidRDefault="00BF2837" w:rsidP="00CC52DB">
            <w:pPr>
              <w:tabs>
                <w:tab w:val="left" w:pos="3010"/>
              </w:tabs>
              <w:ind w:right="-108"/>
              <w:rPr>
                <w:rFonts w:ascii="Calibri" w:hAnsi="Calibri" w:cs="Tahoma"/>
              </w:rPr>
            </w:pPr>
            <w:r w:rsidRPr="00D67269">
              <w:rPr>
                <w:rFonts w:ascii="Calibri" w:hAnsi="Calibri" w:cs="Tahoma"/>
              </w:rPr>
              <w:t>kommunikere professionelt, etablere og indgå i professionelle relationer til mennesker i udsatte positioner,</w:t>
            </w:r>
          </w:p>
        </w:tc>
        <w:tc>
          <w:tcPr>
            <w:tcW w:w="8580" w:type="dxa"/>
            <w:gridSpan w:val="2"/>
            <w:shd w:val="clear" w:color="auto" w:fill="auto"/>
          </w:tcPr>
          <w:p w:rsidR="00550E6A" w:rsidRDefault="00550E6A" w:rsidP="00550E6A">
            <w:pPr>
              <w:pStyle w:val="Listeafsnit"/>
              <w:spacing w:after="0" w:line="240" w:lineRule="auto"/>
              <w:ind w:left="0"/>
              <w:rPr>
                <w:rFonts w:eastAsia="Times New Roman" w:cs="Tahoma"/>
                <w:sz w:val="24"/>
                <w:szCs w:val="24"/>
                <w:lang w:eastAsia="da-DK"/>
              </w:rPr>
            </w:pPr>
            <w:r w:rsidRPr="00DF6F0C">
              <w:rPr>
                <w:rFonts w:eastAsia="Times New Roman" w:cs="Tahoma"/>
                <w:sz w:val="24"/>
                <w:szCs w:val="24"/>
                <w:lang w:eastAsia="da-DK"/>
              </w:rPr>
              <w:t xml:space="preserve">Skrive dagbog, mail, kalender og dagsedler. </w:t>
            </w:r>
            <w:r>
              <w:rPr>
                <w:rFonts w:eastAsia="Times New Roman" w:cs="Tahoma"/>
                <w:sz w:val="24"/>
                <w:szCs w:val="24"/>
                <w:lang w:eastAsia="da-DK"/>
              </w:rPr>
              <w:t>Deltage i overlap og p-møder / supervision.</w:t>
            </w:r>
          </w:p>
          <w:p w:rsidR="00DC7236" w:rsidRDefault="00550E6A" w:rsidP="00550E6A">
            <w:pPr>
              <w:pStyle w:val="Listeafsnit"/>
              <w:numPr>
                <w:ilvl w:val="0"/>
                <w:numId w:val="33"/>
              </w:numPr>
              <w:spacing w:after="0" w:line="240" w:lineRule="auto"/>
              <w:rPr>
                <w:rFonts w:eastAsia="Times New Roman" w:cs="Tahoma"/>
                <w:i/>
                <w:sz w:val="24"/>
                <w:szCs w:val="24"/>
                <w:lang w:eastAsia="da-DK"/>
              </w:rPr>
            </w:pPr>
            <w:r w:rsidRPr="00550E6A">
              <w:rPr>
                <w:rFonts w:eastAsia="Times New Roman" w:cs="Tahoma"/>
                <w:i/>
                <w:sz w:val="24"/>
                <w:szCs w:val="24"/>
                <w:lang w:eastAsia="da-DK"/>
              </w:rPr>
              <w:t>Vi tilstræber et højt kommunikationsniveau, både skriftligt og mundtligt. Den studerende forventes at indgå i alle kommunikationsformer på institutionen.</w:t>
            </w:r>
            <w:r w:rsidR="00DC7236">
              <w:rPr>
                <w:rFonts w:eastAsia="Times New Roman" w:cs="Tahoma"/>
                <w:i/>
                <w:sz w:val="24"/>
                <w:szCs w:val="24"/>
                <w:lang w:eastAsia="da-DK"/>
              </w:rPr>
              <w:t xml:space="preserve"> </w:t>
            </w:r>
          </w:p>
          <w:p w:rsidR="00550E6A" w:rsidRDefault="005721AF" w:rsidP="00550E6A">
            <w:pPr>
              <w:pStyle w:val="Listeafsnit"/>
              <w:numPr>
                <w:ilvl w:val="0"/>
                <w:numId w:val="33"/>
              </w:numPr>
              <w:spacing w:after="0" w:line="240" w:lineRule="auto"/>
              <w:rPr>
                <w:rFonts w:eastAsia="Times New Roman" w:cs="Tahoma"/>
                <w:i/>
                <w:sz w:val="24"/>
                <w:szCs w:val="24"/>
                <w:lang w:eastAsia="da-DK"/>
              </w:rPr>
            </w:pPr>
            <w:r>
              <w:rPr>
                <w:rFonts w:eastAsia="Times New Roman" w:cs="Tahoma"/>
                <w:i/>
                <w:sz w:val="24"/>
                <w:szCs w:val="24"/>
                <w:lang w:eastAsia="da-DK"/>
              </w:rPr>
              <w:t>Eventuelt vil den studerende</w:t>
            </w:r>
            <w:r w:rsidR="00DC7236">
              <w:rPr>
                <w:rFonts w:eastAsia="Times New Roman" w:cs="Tahoma"/>
                <w:i/>
                <w:sz w:val="24"/>
                <w:szCs w:val="24"/>
                <w:lang w:eastAsia="da-DK"/>
              </w:rPr>
              <w:t xml:space="preserve"> indgå i sagsarbejdet omkring vejlederens kontaktung og vil derigennem medvirke til statusopdateringer, opfølgningsmøder på handleplanen, møder med relevante samarbejdspartnere.</w:t>
            </w:r>
          </w:p>
          <w:p w:rsidR="00550E6A" w:rsidRPr="00550E6A" w:rsidRDefault="00550E6A" w:rsidP="00550E6A">
            <w:pPr>
              <w:pStyle w:val="Listeafsnit"/>
              <w:spacing w:after="0" w:line="240" w:lineRule="auto"/>
              <w:rPr>
                <w:rFonts w:eastAsia="Times New Roman" w:cs="Tahoma"/>
                <w:i/>
                <w:sz w:val="24"/>
                <w:szCs w:val="24"/>
                <w:lang w:eastAsia="da-DK"/>
              </w:rPr>
            </w:pPr>
          </w:p>
          <w:p w:rsidR="00550E6A" w:rsidRDefault="00550E6A" w:rsidP="00550E6A">
            <w:pPr>
              <w:pStyle w:val="Listeafsnit"/>
              <w:spacing w:after="0" w:line="240" w:lineRule="auto"/>
              <w:ind w:left="0"/>
              <w:rPr>
                <w:rFonts w:eastAsia="Times New Roman" w:cs="Tahoma"/>
                <w:sz w:val="24"/>
                <w:szCs w:val="24"/>
                <w:lang w:eastAsia="da-DK"/>
              </w:rPr>
            </w:pPr>
            <w:r>
              <w:rPr>
                <w:rFonts w:eastAsia="Times New Roman" w:cs="Tahoma"/>
                <w:sz w:val="24"/>
                <w:szCs w:val="24"/>
                <w:lang w:eastAsia="da-DK"/>
              </w:rPr>
              <w:lastRenderedPageBreak/>
              <w:t>Primært arbejde i aftentimerne hvor de unge er til stede, samt være aktiv i husets daglige gøremål.</w:t>
            </w:r>
          </w:p>
          <w:p w:rsidR="00BF2837" w:rsidRPr="00DC7236" w:rsidRDefault="00550E6A" w:rsidP="00550E6A">
            <w:pPr>
              <w:numPr>
                <w:ilvl w:val="0"/>
                <w:numId w:val="33"/>
              </w:numPr>
              <w:rPr>
                <w:i/>
              </w:rPr>
            </w:pPr>
            <w:r w:rsidRPr="00550E6A">
              <w:rPr>
                <w:rFonts w:ascii="Calibri" w:hAnsi="Calibri" w:cs="Tahoma"/>
                <w:i/>
              </w:rPr>
              <w:t>Arbejde tålmodigt, respektfuldt og anerkendende i relationsdannelsen med de unge.</w:t>
            </w:r>
          </w:p>
          <w:p w:rsidR="00DC7236" w:rsidRPr="00550E6A" w:rsidRDefault="00DC7236" w:rsidP="00550E6A">
            <w:pPr>
              <w:numPr>
                <w:ilvl w:val="0"/>
                <w:numId w:val="33"/>
              </w:numPr>
              <w:rPr>
                <w:i/>
              </w:rPr>
            </w:pPr>
            <w:r>
              <w:rPr>
                <w:rFonts w:ascii="Calibri" w:hAnsi="Calibri" w:cs="Tahoma"/>
                <w:i/>
              </w:rPr>
              <w:t>Arbejde inkluderende med de unge omkring husets daglige gøremål</w:t>
            </w:r>
          </w:p>
        </w:tc>
      </w:tr>
      <w:tr w:rsidR="00BF2837" w:rsidRPr="0092095B" w:rsidTr="00BA1EF3">
        <w:trPr>
          <w:trHeight w:val="140"/>
        </w:trPr>
        <w:tc>
          <w:tcPr>
            <w:tcW w:w="3653" w:type="dxa"/>
            <w:shd w:val="clear" w:color="auto" w:fill="B8CCE4"/>
            <w:tcMar>
              <w:top w:w="57" w:type="dxa"/>
              <w:bottom w:w="57" w:type="dxa"/>
            </w:tcMar>
          </w:tcPr>
          <w:p w:rsidR="00BF2837" w:rsidRPr="00D67269" w:rsidRDefault="00BF2837" w:rsidP="00CC52DB">
            <w:pPr>
              <w:tabs>
                <w:tab w:val="left" w:pos="3119"/>
              </w:tabs>
              <w:ind w:right="-108"/>
              <w:rPr>
                <w:rFonts w:ascii="Calibri" w:hAnsi="Calibri" w:cs="Tahoma"/>
                <w:color w:val="000000"/>
              </w:rPr>
            </w:pPr>
            <w:r w:rsidRPr="00D67269">
              <w:rPr>
                <w:rFonts w:ascii="Calibri" w:hAnsi="Calibri" w:cs="Tahoma"/>
              </w:rPr>
              <w:lastRenderedPageBreak/>
              <w:t>professionsetik og pædagogiske værdier,</w:t>
            </w:r>
          </w:p>
        </w:tc>
        <w:tc>
          <w:tcPr>
            <w:tcW w:w="3402" w:type="dxa"/>
            <w:shd w:val="clear" w:color="auto" w:fill="B8CCE4"/>
          </w:tcPr>
          <w:p w:rsidR="00BF2837" w:rsidRPr="00D67269" w:rsidRDefault="00BF2837" w:rsidP="00CC52DB">
            <w:pPr>
              <w:ind w:right="-108"/>
              <w:rPr>
                <w:rFonts w:ascii="Calibri" w:hAnsi="Calibri" w:cs="Tahoma"/>
                <w:color w:val="000000"/>
              </w:rPr>
            </w:pPr>
            <w:r w:rsidRPr="00D67269">
              <w:rPr>
                <w:rFonts w:ascii="Calibri" w:hAnsi="Calibri" w:cs="Tahoma"/>
              </w:rPr>
              <w:t>analysere og vurdere etik, magt og ligeværd i sin egen og andres tilgang til det enkelte menneske og til fællesskaber,</w:t>
            </w:r>
          </w:p>
        </w:tc>
        <w:tc>
          <w:tcPr>
            <w:tcW w:w="8580" w:type="dxa"/>
            <w:gridSpan w:val="2"/>
            <w:shd w:val="clear" w:color="auto" w:fill="auto"/>
          </w:tcPr>
          <w:p w:rsidR="00550E6A" w:rsidRDefault="00550E6A" w:rsidP="00550E6A">
            <w:pPr>
              <w:pStyle w:val="Listeafsnit"/>
              <w:spacing w:after="0" w:line="240" w:lineRule="auto"/>
              <w:ind w:left="0"/>
              <w:rPr>
                <w:rFonts w:eastAsia="Times New Roman" w:cs="Tahoma"/>
                <w:sz w:val="24"/>
                <w:szCs w:val="24"/>
                <w:lang w:eastAsia="da-DK"/>
              </w:rPr>
            </w:pPr>
            <w:r>
              <w:rPr>
                <w:rFonts w:eastAsia="Times New Roman" w:cs="Tahoma"/>
                <w:sz w:val="24"/>
                <w:szCs w:val="24"/>
                <w:lang w:eastAsia="da-DK"/>
              </w:rPr>
              <w:t xml:space="preserve">Den studerende forventes at bidrage i den pædagogiske debat omkring de unge. </w:t>
            </w:r>
          </w:p>
          <w:p w:rsidR="00550E6A" w:rsidRDefault="00550E6A" w:rsidP="00550E6A">
            <w:pPr>
              <w:pStyle w:val="Listeafsnit"/>
              <w:numPr>
                <w:ilvl w:val="0"/>
                <w:numId w:val="34"/>
              </w:numPr>
              <w:spacing w:after="0" w:line="240" w:lineRule="auto"/>
              <w:rPr>
                <w:rFonts w:eastAsia="Times New Roman" w:cs="Tahoma"/>
                <w:i/>
                <w:sz w:val="24"/>
                <w:szCs w:val="24"/>
                <w:lang w:eastAsia="da-DK"/>
              </w:rPr>
            </w:pPr>
            <w:r w:rsidRPr="00550E6A">
              <w:rPr>
                <w:rFonts w:eastAsia="Times New Roman" w:cs="Tahoma"/>
                <w:i/>
                <w:sz w:val="24"/>
                <w:szCs w:val="24"/>
                <w:lang w:eastAsia="da-DK"/>
              </w:rPr>
              <w:t>Den studerende vil deltage i p-møder, overlap,</w:t>
            </w:r>
            <w:r w:rsidR="00415718">
              <w:rPr>
                <w:rFonts w:eastAsia="Times New Roman" w:cs="Tahoma"/>
                <w:i/>
                <w:sz w:val="24"/>
                <w:szCs w:val="24"/>
                <w:lang w:eastAsia="da-DK"/>
              </w:rPr>
              <w:t xml:space="preserve"> møder med samarbejdspartnere mm,</w:t>
            </w:r>
            <w:r w:rsidR="004624A9">
              <w:rPr>
                <w:rFonts w:eastAsia="Times New Roman" w:cs="Tahoma"/>
                <w:i/>
                <w:sz w:val="24"/>
                <w:szCs w:val="24"/>
                <w:lang w:eastAsia="da-DK"/>
              </w:rPr>
              <w:t xml:space="preserve"> hvor den</w:t>
            </w:r>
            <w:r w:rsidRPr="00550E6A">
              <w:rPr>
                <w:rFonts w:eastAsia="Times New Roman" w:cs="Tahoma"/>
                <w:i/>
                <w:sz w:val="24"/>
                <w:szCs w:val="24"/>
                <w:lang w:eastAsia="da-DK"/>
              </w:rPr>
              <w:t xml:space="preserve"> pædagogiske </w:t>
            </w:r>
            <w:r w:rsidR="004624A9">
              <w:rPr>
                <w:rFonts w:eastAsia="Times New Roman" w:cs="Tahoma"/>
                <w:i/>
                <w:sz w:val="24"/>
                <w:szCs w:val="24"/>
                <w:lang w:eastAsia="da-DK"/>
              </w:rPr>
              <w:t>tilgang</w:t>
            </w:r>
            <w:r w:rsidRPr="00550E6A">
              <w:rPr>
                <w:rFonts w:eastAsia="Times New Roman" w:cs="Tahoma"/>
                <w:i/>
                <w:sz w:val="24"/>
                <w:szCs w:val="24"/>
                <w:lang w:eastAsia="da-DK"/>
              </w:rPr>
              <w:t xml:space="preserve"> vil blive evalueret og debatteret.</w:t>
            </w:r>
          </w:p>
          <w:p w:rsidR="004624A9" w:rsidRPr="00550E6A" w:rsidRDefault="00840C5A" w:rsidP="00550E6A">
            <w:pPr>
              <w:pStyle w:val="Listeafsnit"/>
              <w:numPr>
                <w:ilvl w:val="0"/>
                <w:numId w:val="34"/>
              </w:numPr>
              <w:spacing w:after="0" w:line="240" w:lineRule="auto"/>
              <w:rPr>
                <w:rFonts w:eastAsia="Times New Roman" w:cs="Tahoma"/>
                <w:i/>
                <w:sz w:val="24"/>
                <w:szCs w:val="24"/>
                <w:lang w:eastAsia="da-DK"/>
              </w:rPr>
            </w:pPr>
            <w:r>
              <w:rPr>
                <w:rFonts w:eastAsia="Times New Roman" w:cs="Tahoma"/>
                <w:i/>
                <w:sz w:val="24"/>
                <w:szCs w:val="24"/>
                <w:lang w:eastAsia="da-DK"/>
              </w:rPr>
              <w:t>Den studerende kan få mulighed for at</w:t>
            </w:r>
            <w:r w:rsidR="004624A9">
              <w:rPr>
                <w:rFonts w:eastAsia="Times New Roman" w:cs="Tahoma"/>
                <w:i/>
                <w:sz w:val="24"/>
                <w:szCs w:val="24"/>
                <w:lang w:eastAsia="da-DK"/>
              </w:rPr>
              <w:t xml:space="preserve"> have sit eget punkt ved p-møderne hvor bl.a. praktikkens mål italesættes. </w:t>
            </w:r>
          </w:p>
          <w:p w:rsidR="00550E6A" w:rsidRDefault="00550E6A" w:rsidP="00550E6A">
            <w:pPr>
              <w:pStyle w:val="Listeafsnit"/>
              <w:spacing w:after="0" w:line="240" w:lineRule="auto"/>
              <w:rPr>
                <w:rFonts w:eastAsia="Times New Roman" w:cs="Tahoma"/>
                <w:sz w:val="24"/>
                <w:szCs w:val="24"/>
                <w:lang w:eastAsia="da-DK"/>
              </w:rPr>
            </w:pPr>
          </w:p>
          <w:p w:rsidR="00550E6A" w:rsidRDefault="00550E6A" w:rsidP="00550E6A">
            <w:pPr>
              <w:pStyle w:val="Listeafsnit"/>
              <w:spacing w:after="0" w:line="240" w:lineRule="auto"/>
              <w:ind w:left="0"/>
              <w:rPr>
                <w:rFonts w:eastAsia="Times New Roman" w:cs="Tahoma"/>
                <w:sz w:val="24"/>
                <w:szCs w:val="24"/>
                <w:lang w:eastAsia="da-DK"/>
              </w:rPr>
            </w:pPr>
            <w:r>
              <w:rPr>
                <w:rFonts w:eastAsia="Times New Roman" w:cs="Tahoma"/>
                <w:sz w:val="24"/>
                <w:szCs w:val="24"/>
                <w:lang w:eastAsia="da-DK"/>
              </w:rPr>
              <w:t>Den stud</w:t>
            </w:r>
            <w:r w:rsidR="00BF5FB7">
              <w:rPr>
                <w:rFonts w:eastAsia="Times New Roman" w:cs="Tahoma"/>
                <w:sz w:val="24"/>
                <w:szCs w:val="24"/>
                <w:lang w:eastAsia="da-DK"/>
              </w:rPr>
              <w:t>erende vil i vejledningen have</w:t>
            </w:r>
            <w:r>
              <w:rPr>
                <w:rFonts w:eastAsia="Times New Roman" w:cs="Tahoma"/>
                <w:sz w:val="24"/>
                <w:szCs w:val="24"/>
                <w:lang w:eastAsia="da-DK"/>
              </w:rPr>
              <w:t xml:space="preserve"> mulighed for at analysere og vurdere egen og kollegaers tilgang til de unge.</w:t>
            </w:r>
          </w:p>
          <w:p w:rsidR="00BF2837" w:rsidRPr="00550E6A" w:rsidRDefault="00550E6A" w:rsidP="00550E6A">
            <w:pPr>
              <w:numPr>
                <w:ilvl w:val="0"/>
                <w:numId w:val="34"/>
              </w:numPr>
              <w:rPr>
                <w:i/>
              </w:rPr>
            </w:pPr>
            <w:r w:rsidRPr="00550E6A">
              <w:rPr>
                <w:rFonts w:ascii="Calibri" w:hAnsi="Calibri" w:cs="Tahoma"/>
                <w:i/>
              </w:rPr>
              <w:t>Der vil være vejledning hver anden uge hvor det tilstræbes at lave et magtfrit rum hvor detaljer kan vendes og debatteres.</w:t>
            </w:r>
            <w:r w:rsidR="00756FE2">
              <w:rPr>
                <w:rFonts w:ascii="Calibri" w:hAnsi="Calibri" w:cs="Tahoma"/>
                <w:i/>
              </w:rPr>
              <w:t xml:space="preserve"> Nytænkning af den pædagogiske profession anses for at være et velegnet grundlag for uddybende debat. </w:t>
            </w:r>
          </w:p>
        </w:tc>
      </w:tr>
      <w:tr w:rsidR="00BF2837" w:rsidRPr="0092095B" w:rsidTr="00BA1EF3">
        <w:trPr>
          <w:trHeight w:val="140"/>
        </w:trPr>
        <w:tc>
          <w:tcPr>
            <w:tcW w:w="3653" w:type="dxa"/>
            <w:shd w:val="clear" w:color="auto" w:fill="B8CCE4"/>
            <w:tcMar>
              <w:top w:w="57" w:type="dxa"/>
              <w:bottom w:w="57" w:type="dxa"/>
            </w:tcMar>
          </w:tcPr>
          <w:p w:rsidR="00BF2837" w:rsidRPr="00D67269" w:rsidRDefault="00BF2837" w:rsidP="00AD6530">
            <w:pPr>
              <w:tabs>
                <w:tab w:val="left" w:pos="1065"/>
              </w:tabs>
              <w:ind w:right="-108"/>
              <w:rPr>
                <w:rFonts w:ascii="Calibri" w:hAnsi="Calibri" w:cs="Tahoma"/>
                <w:color w:val="000000"/>
              </w:rPr>
            </w:pPr>
            <w:r w:rsidRPr="00D67269">
              <w:rPr>
                <w:rFonts w:ascii="Calibri" w:hAnsi="Calibri" w:cs="Tahoma"/>
              </w:rPr>
              <w:t>konflikt- og voldsforebyggelse, konfliktnedtrapning og udadreagerende adfærd,</w:t>
            </w:r>
          </w:p>
        </w:tc>
        <w:tc>
          <w:tcPr>
            <w:tcW w:w="3402" w:type="dxa"/>
            <w:shd w:val="clear" w:color="auto" w:fill="B8CCE4"/>
          </w:tcPr>
          <w:p w:rsidR="00BF2837" w:rsidRPr="00D67269" w:rsidRDefault="00BF2837" w:rsidP="00CC52DB">
            <w:pPr>
              <w:ind w:right="-108"/>
              <w:rPr>
                <w:rFonts w:ascii="Calibri" w:hAnsi="Calibri" w:cs="Tahoma"/>
                <w:color w:val="000000"/>
              </w:rPr>
            </w:pPr>
            <w:r w:rsidRPr="00D67269">
              <w:rPr>
                <w:rFonts w:ascii="Calibri" w:hAnsi="Calibri" w:cs="Tahoma"/>
              </w:rPr>
              <w:t>vurdere konflikter, forebygge og håndtere konflikter samt evaluere indgreb i konflikt- og voldsepisoder,</w:t>
            </w:r>
          </w:p>
        </w:tc>
        <w:tc>
          <w:tcPr>
            <w:tcW w:w="8580" w:type="dxa"/>
            <w:gridSpan w:val="2"/>
            <w:shd w:val="clear" w:color="auto" w:fill="auto"/>
          </w:tcPr>
          <w:p w:rsidR="00550E6A" w:rsidRPr="00550E6A" w:rsidRDefault="00BF5FB7" w:rsidP="00550E6A">
            <w:r>
              <w:t>Vi bestræber os på at have fokus på konfliktniveauet via vores anerkendende og r</w:t>
            </w:r>
            <w:r w:rsidR="00145B17">
              <w:t>elationelle tilgang til de unge, bl.a. med</w:t>
            </w:r>
            <w:r>
              <w:t xml:space="preserve"> fokus på konflikt op- og nedtrapning, og regulerende adfærd. </w:t>
            </w:r>
          </w:p>
          <w:p w:rsidR="00BF2837" w:rsidRPr="00145B17" w:rsidRDefault="00550E6A" w:rsidP="00550E6A">
            <w:pPr>
              <w:numPr>
                <w:ilvl w:val="0"/>
                <w:numId w:val="34"/>
              </w:numPr>
              <w:rPr>
                <w:i/>
              </w:rPr>
            </w:pPr>
            <w:r w:rsidRPr="00550E6A">
              <w:rPr>
                <w:rFonts w:ascii="Calibri" w:hAnsi="Calibri"/>
                <w:i/>
              </w:rPr>
              <w:t>Den studerende vil få indsigt i institutionens volds- og konfliktprocedurer, og dette vil blive gennemgået i en vejledningstime.</w:t>
            </w:r>
            <w:r w:rsidR="00BF5FB7">
              <w:rPr>
                <w:rFonts w:ascii="Calibri" w:hAnsi="Calibri"/>
                <w:i/>
              </w:rPr>
              <w:t xml:space="preserve"> Eventuel opstået konflikt vil og kan evalueres med kollegaer i situationen, ligesom s</w:t>
            </w:r>
            <w:r w:rsidR="00415718">
              <w:rPr>
                <w:rFonts w:ascii="Calibri" w:hAnsi="Calibri"/>
                <w:i/>
              </w:rPr>
              <w:t>ituationen vil blive gennemgået</w:t>
            </w:r>
            <w:r w:rsidR="00BF5FB7">
              <w:rPr>
                <w:rFonts w:ascii="Calibri" w:hAnsi="Calibri"/>
                <w:i/>
              </w:rPr>
              <w:t xml:space="preserve"> i en vejledningstime.</w:t>
            </w:r>
          </w:p>
          <w:p w:rsidR="00145B17" w:rsidRPr="00550E6A" w:rsidRDefault="00145B17" w:rsidP="00550E6A">
            <w:pPr>
              <w:numPr>
                <w:ilvl w:val="0"/>
                <w:numId w:val="34"/>
              </w:numPr>
              <w:rPr>
                <w:i/>
              </w:rPr>
            </w:pPr>
            <w:r>
              <w:rPr>
                <w:rFonts w:ascii="Calibri" w:hAnsi="Calibri"/>
                <w:i/>
              </w:rPr>
              <w:t>Den studerende skal være opmærksom på de problematikker en skiftende kollegial konstellation kan medføre.</w:t>
            </w:r>
          </w:p>
        </w:tc>
      </w:tr>
      <w:tr w:rsidR="00BF2837" w:rsidRPr="00D67269" w:rsidTr="00BA1EF3">
        <w:trPr>
          <w:trHeight w:val="140"/>
        </w:trPr>
        <w:tc>
          <w:tcPr>
            <w:tcW w:w="3653" w:type="dxa"/>
            <w:shd w:val="clear" w:color="auto" w:fill="B8CCE4"/>
            <w:tcMar>
              <w:top w:w="57" w:type="dxa"/>
              <w:bottom w:w="57" w:type="dxa"/>
            </w:tcMar>
          </w:tcPr>
          <w:p w:rsidR="00BF2837" w:rsidRPr="00D67269" w:rsidRDefault="00BF2837" w:rsidP="00CC52DB">
            <w:pPr>
              <w:tabs>
                <w:tab w:val="left" w:pos="6096"/>
              </w:tabs>
              <w:ind w:right="-3085"/>
              <w:rPr>
                <w:rFonts w:ascii="Calibri" w:hAnsi="Calibri" w:cs="Tahoma"/>
              </w:rPr>
            </w:pPr>
            <w:r w:rsidRPr="00D67269">
              <w:rPr>
                <w:rFonts w:ascii="Calibri" w:hAnsi="Calibri" w:cs="Tahoma"/>
              </w:rPr>
              <w:t>bevægelsesmæssige, musiske,</w:t>
            </w:r>
          </w:p>
          <w:p w:rsidR="00BF2837" w:rsidRPr="00D67269" w:rsidRDefault="00BF2837" w:rsidP="00CC52DB">
            <w:pPr>
              <w:tabs>
                <w:tab w:val="left" w:pos="6096"/>
              </w:tabs>
              <w:ind w:right="-3085"/>
              <w:rPr>
                <w:rFonts w:ascii="Calibri" w:hAnsi="Calibri" w:cs="Tahoma"/>
              </w:rPr>
            </w:pPr>
            <w:r w:rsidRPr="00D67269">
              <w:rPr>
                <w:rFonts w:ascii="Calibri" w:hAnsi="Calibri" w:cs="Tahoma"/>
              </w:rPr>
              <w:t>æstetiske og kreative processers</w:t>
            </w:r>
          </w:p>
          <w:p w:rsidR="00BF2837" w:rsidRPr="00D67269" w:rsidRDefault="00BF2837" w:rsidP="00CC52DB">
            <w:pPr>
              <w:tabs>
                <w:tab w:val="left" w:pos="6096"/>
              </w:tabs>
              <w:ind w:right="-3085"/>
              <w:rPr>
                <w:rFonts w:ascii="Calibri" w:hAnsi="Calibri" w:cs="Tahoma"/>
              </w:rPr>
            </w:pPr>
            <w:r w:rsidRPr="00D67269">
              <w:rPr>
                <w:rFonts w:ascii="Calibri" w:hAnsi="Calibri" w:cs="Tahoma"/>
              </w:rPr>
              <w:t>betydning i den socialpædago-</w:t>
            </w:r>
          </w:p>
          <w:p w:rsidR="00BF2837" w:rsidRPr="00D67269" w:rsidRDefault="00BF2837" w:rsidP="00CC52DB">
            <w:pPr>
              <w:tabs>
                <w:tab w:val="left" w:pos="6096"/>
              </w:tabs>
              <w:ind w:right="-3085"/>
              <w:rPr>
                <w:rFonts w:ascii="Calibri" w:hAnsi="Calibri" w:cs="Tahoma"/>
                <w:color w:val="000000"/>
              </w:rPr>
            </w:pPr>
            <w:r w:rsidRPr="00D67269">
              <w:rPr>
                <w:rFonts w:ascii="Calibri" w:hAnsi="Calibri" w:cs="Tahoma"/>
              </w:rPr>
              <w:t xml:space="preserve">giske praksis </w:t>
            </w:r>
          </w:p>
        </w:tc>
        <w:tc>
          <w:tcPr>
            <w:tcW w:w="3402" w:type="dxa"/>
            <w:shd w:val="clear" w:color="auto" w:fill="B8CCE4"/>
          </w:tcPr>
          <w:p w:rsidR="00BF2837" w:rsidRPr="00D67269" w:rsidRDefault="00BF2837" w:rsidP="00CC52DB">
            <w:pPr>
              <w:ind w:right="-108"/>
              <w:rPr>
                <w:rFonts w:ascii="Calibri" w:hAnsi="Calibri" w:cs="Tahoma"/>
                <w:color w:val="000000"/>
              </w:rPr>
            </w:pPr>
            <w:r w:rsidRPr="00D67269">
              <w:rPr>
                <w:rFonts w:ascii="Calibri" w:hAnsi="Calibri" w:cs="Tahoma"/>
              </w:rPr>
              <w:t xml:space="preserve">tilrettelægge, gennemføre og evaluere pædagogiske aktiviteter inden for udvalgte områder, herunder </w:t>
            </w:r>
            <w:proofErr w:type="gramStart"/>
            <w:r w:rsidRPr="00D67269">
              <w:rPr>
                <w:rFonts w:ascii="Calibri" w:hAnsi="Calibri" w:cs="Tahoma"/>
              </w:rPr>
              <w:t>inddrage</w:t>
            </w:r>
            <w:proofErr w:type="gramEnd"/>
            <w:r w:rsidRPr="00D67269">
              <w:rPr>
                <w:rFonts w:ascii="Calibri" w:hAnsi="Calibri" w:cs="Tahoma"/>
              </w:rPr>
              <w:t xml:space="preserve"> børn, unge og voksnes kreativitet og perspektiv </w:t>
            </w:r>
          </w:p>
        </w:tc>
        <w:tc>
          <w:tcPr>
            <w:tcW w:w="8580" w:type="dxa"/>
            <w:gridSpan w:val="2"/>
            <w:shd w:val="clear" w:color="auto" w:fill="auto"/>
          </w:tcPr>
          <w:p w:rsidR="00550E6A" w:rsidRDefault="00603ABF" w:rsidP="00550E6A">
            <w:r>
              <w:t>Ungdomspensionen tilbyder ikke fastlagte kreative tilbud</w:t>
            </w:r>
            <w:r w:rsidR="008A0B97">
              <w:t>, udover f.eks. de</w:t>
            </w:r>
            <w:r w:rsidR="0087417D">
              <w:t xml:space="preserve"> daglige pro</w:t>
            </w:r>
            <w:r w:rsidR="008A0B97">
              <w:t xml:space="preserve">cesser omkring produktion af mad. </w:t>
            </w:r>
          </w:p>
          <w:p w:rsidR="00840C5A" w:rsidRPr="00550E6A" w:rsidRDefault="00840C5A" w:rsidP="00550E6A">
            <w:r>
              <w:t>Institutionen vil også løbende arrangere udflugter der berører emnerne, såsom Bowling ved bevægelse, Biograf kan være en æstetisk oplevelse, og vi understøtter ligeledes de unges kreativitet.</w:t>
            </w:r>
          </w:p>
          <w:p w:rsidR="00BF2837" w:rsidRPr="004624A9" w:rsidRDefault="00550E6A" w:rsidP="00550E6A">
            <w:pPr>
              <w:numPr>
                <w:ilvl w:val="0"/>
                <w:numId w:val="34"/>
              </w:numPr>
              <w:rPr>
                <w:i/>
              </w:rPr>
            </w:pPr>
            <w:r w:rsidRPr="00550E6A">
              <w:rPr>
                <w:rFonts w:ascii="Calibri" w:hAnsi="Calibri"/>
                <w:i/>
              </w:rPr>
              <w:lastRenderedPageBreak/>
              <w:t>I det daglige arbejde på institutionen vil der være flere fastlagte processer, bl.a. madvagter med de unge, som ud over et konkret mål om produktion, ligeledes har flere andre betydende faktorer</w:t>
            </w:r>
            <w:r w:rsidR="00756FE2">
              <w:rPr>
                <w:rFonts w:ascii="Calibri" w:hAnsi="Calibri"/>
                <w:i/>
              </w:rPr>
              <w:t>,</w:t>
            </w:r>
            <w:r w:rsidRPr="00550E6A">
              <w:rPr>
                <w:rFonts w:ascii="Calibri" w:hAnsi="Calibri"/>
                <w:i/>
              </w:rPr>
              <w:t xml:space="preserve"> såsom det relationelle, kreativitet, bo-træning osv.</w:t>
            </w:r>
          </w:p>
          <w:p w:rsidR="004624A9" w:rsidRPr="00550E6A" w:rsidRDefault="004624A9" w:rsidP="00550E6A">
            <w:pPr>
              <w:numPr>
                <w:ilvl w:val="0"/>
                <w:numId w:val="34"/>
              </w:numPr>
              <w:rPr>
                <w:i/>
              </w:rPr>
            </w:pPr>
            <w:r>
              <w:rPr>
                <w:rFonts w:ascii="Calibri" w:hAnsi="Calibri"/>
                <w:i/>
              </w:rPr>
              <w:t>Der vil være mulighed for at udføre forskellige forløb, alt efter hvad de unge kan inspireres til</w:t>
            </w:r>
          </w:p>
        </w:tc>
      </w:tr>
      <w:tr w:rsidR="00BF2837" w:rsidRPr="00D67269" w:rsidTr="00BA1EF3">
        <w:tc>
          <w:tcPr>
            <w:tcW w:w="3653" w:type="dxa"/>
            <w:shd w:val="clear" w:color="auto" w:fill="B8CCE4"/>
            <w:tcMar>
              <w:top w:w="57" w:type="dxa"/>
              <w:bottom w:w="57" w:type="dxa"/>
            </w:tcMar>
          </w:tcPr>
          <w:p w:rsidR="00BF2837" w:rsidRPr="00D67269" w:rsidRDefault="00BF2837" w:rsidP="00CC52DB">
            <w:pPr>
              <w:tabs>
                <w:tab w:val="left" w:pos="3119"/>
              </w:tabs>
              <w:ind w:right="-108"/>
              <w:rPr>
                <w:rFonts w:ascii="Calibri" w:hAnsi="Calibri" w:cs="Tahoma"/>
                <w:color w:val="000000"/>
              </w:rPr>
            </w:pPr>
            <w:r w:rsidRPr="00D67269">
              <w:rPr>
                <w:rFonts w:ascii="Calibri" w:hAnsi="Calibri" w:cs="Tahoma"/>
              </w:rPr>
              <w:lastRenderedPageBreak/>
              <w:t>hjælpemidler og professionsteknologier i et lærings- og udviklingsperspektiv.</w:t>
            </w:r>
          </w:p>
        </w:tc>
        <w:tc>
          <w:tcPr>
            <w:tcW w:w="3402" w:type="dxa"/>
            <w:shd w:val="clear" w:color="auto" w:fill="B8CCE4"/>
          </w:tcPr>
          <w:p w:rsidR="00BF2837" w:rsidRPr="00D67269" w:rsidRDefault="00BF2837" w:rsidP="00CC52DB">
            <w:pPr>
              <w:tabs>
                <w:tab w:val="left" w:pos="3119"/>
              </w:tabs>
              <w:ind w:right="-108"/>
              <w:rPr>
                <w:rFonts w:ascii="Calibri" w:hAnsi="Calibri" w:cs="Tahoma"/>
                <w:color w:val="000000"/>
              </w:rPr>
            </w:pPr>
            <w:r w:rsidRPr="00D67269">
              <w:rPr>
                <w:rFonts w:ascii="Calibri" w:hAnsi="Calibri" w:cs="Tahoma"/>
              </w:rPr>
              <w:t>vurdere og anvende hjælpemidler og professionsteknologier i samarbejde med mennesker med særlige behov med henblik på at understøtte udvikling og læring.</w:t>
            </w:r>
          </w:p>
        </w:tc>
        <w:tc>
          <w:tcPr>
            <w:tcW w:w="8580" w:type="dxa"/>
            <w:gridSpan w:val="2"/>
            <w:shd w:val="clear" w:color="auto" w:fill="auto"/>
          </w:tcPr>
          <w:p w:rsidR="00BF2837" w:rsidRPr="0087487B" w:rsidRDefault="00415718" w:rsidP="0087487B">
            <w:r>
              <w:t>Vi benytter os ikke af hjælpemidler og professionsteknologier på ungdomspensionen. Derimod arbejder vi på at inddrage de unge i teknologiske arbejdsredskaber</w:t>
            </w:r>
            <w:r w:rsidR="008D2AA6">
              <w:t xml:space="preserve"> såsom netbank, NEM id, Skat med bo-træning og selvstændiggørelse som formål.</w:t>
            </w:r>
          </w:p>
        </w:tc>
      </w:tr>
      <w:tr w:rsidR="00B373EC" w:rsidRPr="00D67269" w:rsidTr="00BA1EF3">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tcPr>
          <w:p w:rsidR="00B373EC" w:rsidRPr="00A716A1" w:rsidRDefault="00B373EC" w:rsidP="00BA1EF3">
            <w:pPr>
              <w:rPr>
                <w:rFonts w:ascii="Calibri" w:hAnsi="Calibri" w:cs="Tahoma"/>
                <w:b/>
              </w:rPr>
            </w:pPr>
            <w:r w:rsidRPr="00A716A1">
              <w:rPr>
                <w:rFonts w:ascii="Calibri" w:hAnsi="Calibri" w:cs="Tahoma"/>
                <w:b/>
              </w:rPr>
              <w:t>Anbefalet litteratur i 2. praktik:</w:t>
            </w:r>
          </w:p>
        </w:tc>
      </w:tr>
      <w:tr w:rsidR="00B373EC" w:rsidRPr="00D67269" w:rsidTr="00BA1EF3">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24A9" w:rsidRDefault="004624A9" w:rsidP="004624A9">
            <w:pPr>
              <w:pStyle w:val="Listeafsnit"/>
              <w:numPr>
                <w:ilvl w:val="0"/>
                <w:numId w:val="36"/>
              </w:numPr>
              <w:rPr>
                <w:rFonts w:cs="Tahoma"/>
                <w:b/>
              </w:rPr>
            </w:pPr>
            <w:r w:rsidRPr="004624A9">
              <w:rPr>
                <w:rFonts w:cs="Tahoma"/>
                <w:b/>
              </w:rPr>
              <w:t>Bordieu (habitus, kapitaler)</w:t>
            </w:r>
          </w:p>
          <w:p w:rsidR="004624A9" w:rsidRPr="004624A9" w:rsidRDefault="004624A9" w:rsidP="004624A9">
            <w:pPr>
              <w:pStyle w:val="Listeafsnit"/>
              <w:numPr>
                <w:ilvl w:val="0"/>
                <w:numId w:val="36"/>
              </w:numPr>
              <w:rPr>
                <w:rFonts w:cs="Tahoma"/>
                <w:b/>
              </w:rPr>
            </w:pPr>
            <w:r w:rsidRPr="004624A9">
              <w:rPr>
                <w:rFonts w:ascii="Verdana" w:hAnsi="Verdana"/>
                <w:b/>
                <w:bCs/>
                <w:color w:val="000000"/>
                <w:sz w:val="18"/>
                <w:szCs w:val="18"/>
                <w:shd w:val="clear" w:color="auto" w:fill="FBFBDB"/>
              </w:rPr>
              <w:t xml:space="preserve">Morten Ejrnæs (social arv, chanceulighed, risikofaktorer i barndommen) </w:t>
            </w:r>
          </w:p>
          <w:p w:rsidR="00B373EC" w:rsidRPr="000D35D3" w:rsidRDefault="004624A9" w:rsidP="00BA1EF3">
            <w:pPr>
              <w:pStyle w:val="Listeafsnit"/>
              <w:numPr>
                <w:ilvl w:val="0"/>
                <w:numId w:val="36"/>
              </w:numPr>
              <w:rPr>
                <w:rFonts w:cs="Tahoma"/>
                <w:b/>
              </w:rPr>
            </w:pPr>
            <w:r w:rsidRPr="004624A9">
              <w:rPr>
                <w:rFonts w:ascii="Verdana" w:hAnsi="Verdana"/>
                <w:b/>
                <w:bCs/>
                <w:color w:val="000000"/>
                <w:sz w:val="18"/>
                <w:szCs w:val="18"/>
                <w:shd w:val="clear" w:color="auto" w:fill="FBFBDB"/>
              </w:rPr>
              <w:t>Alice Morgan, narrative samtaler – en introduktion</w:t>
            </w:r>
          </w:p>
          <w:p w:rsidR="000D35D3" w:rsidRDefault="000D35D3" w:rsidP="00BA1EF3">
            <w:pPr>
              <w:pStyle w:val="Listeafsnit"/>
              <w:numPr>
                <w:ilvl w:val="0"/>
                <w:numId w:val="36"/>
              </w:numPr>
              <w:rPr>
                <w:rFonts w:cs="Tahoma"/>
                <w:b/>
              </w:rPr>
            </w:pPr>
            <w:r>
              <w:rPr>
                <w:rFonts w:cs="Tahoma"/>
                <w:b/>
              </w:rPr>
              <w:t>Mentaliseringsguiden</w:t>
            </w:r>
            <w:r w:rsidR="003340FF">
              <w:rPr>
                <w:rFonts w:cs="Tahoma"/>
                <w:b/>
              </w:rPr>
              <w:t xml:space="preserve"> -Janne Østergaard Hagelquist</w:t>
            </w:r>
          </w:p>
          <w:p w:rsidR="003340FF" w:rsidRPr="004624A9" w:rsidRDefault="003340FF" w:rsidP="003340FF">
            <w:pPr>
              <w:pStyle w:val="Listeafsnit"/>
              <w:rPr>
                <w:rFonts w:cs="Tahoma"/>
                <w:b/>
              </w:rPr>
            </w:pPr>
          </w:p>
        </w:tc>
      </w:tr>
      <w:tr w:rsidR="00A578F9" w:rsidRPr="00D67269" w:rsidTr="0087487B">
        <w:tc>
          <w:tcPr>
            <w:tcW w:w="15635" w:type="dxa"/>
            <w:gridSpan w:val="4"/>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tcPr>
          <w:p w:rsidR="00A578F9" w:rsidRPr="00D67269" w:rsidRDefault="00A578F9" w:rsidP="00C434B2">
            <w:pPr>
              <w:rPr>
                <w:rFonts w:ascii="Calibri" w:hAnsi="Calibri" w:cs="Tahoma"/>
                <w:b/>
              </w:rPr>
            </w:pPr>
          </w:p>
          <w:p w:rsidR="00A578F9" w:rsidRPr="00914755" w:rsidRDefault="00B373EC" w:rsidP="00C434B2">
            <w:pPr>
              <w:rPr>
                <w:rFonts w:ascii="Calibri" w:hAnsi="Calibri" w:cs="Tahoma"/>
                <w:b/>
                <w:sz w:val="28"/>
                <w:szCs w:val="28"/>
              </w:rPr>
            </w:pPr>
            <w:r>
              <w:rPr>
                <w:rFonts w:ascii="Calibri" w:hAnsi="Calibri" w:cs="Tahoma"/>
                <w:b/>
                <w:sz w:val="28"/>
                <w:szCs w:val="28"/>
              </w:rPr>
              <w:t>Praktikvejledning i 2</w:t>
            </w:r>
            <w:r w:rsidR="00A578F9" w:rsidRPr="00914755">
              <w:rPr>
                <w:rFonts w:ascii="Calibri" w:hAnsi="Calibri" w:cs="Tahoma"/>
                <w:b/>
                <w:sz w:val="28"/>
                <w:szCs w:val="28"/>
              </w:rPr>
              <w:t>. praktik</w:t>
            </w:r>
            <w:r w:rsidR="00D67269" w:rsidRPr="00914755">
              <w:rPr>
                <w:rFonts w:ascii="Calibri" w:hAnsi="Calibri" w:cs="Tahoma"/>
                <w:b/>
                <w:sz w:val="28"/>
                <w:szCs w:val="28"/>
              </w:rPr>
              <w:t>periode</w:t>
            </w:r>
          </w:p>
          <w:p w:rsidR="00A578F9" w:rsidRPr="00D67269" w:rsidRDefault="00A578F9" w:rsidP="00C434B2">
            <w:pPr>
              <w:rPr>
                <w:rFonts w:ascii="Calibri" w:hAnsi="Calibri" w:cs="Tahoma"/>
                <w:b/>
              </w:rPr>
            </w:pPr>
          </w:p>
        </w:tc>
      </w:tr>
      <w:tr w:rsidR="00A578F9" w:rsidRPr="00D67269" w:rsidTr="0087487B">
        <w:tc>
          <w:tcPr>
            <w:tcW w:w="15635" w:type="dxa"/>
            <w:gridSpan w:val="4"/>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tcPr>
          <w:p w:rsidR="00A578F9" w:rsidRPr="00D67269" w:rsidRDefault="00A578F9" w:rsidP="00C434B2">
            <w:pPr>
              <w:rPr>
                <w:rFonts w:ascii="Calibri" w:hAnsi="Calibri" w:cs="Tahoma"/>
                <w:b/>
              </w:rPr>
            </w:pPr>
            <w:r w:rsidRPr="00D67269">
              <w:rPr>
                <w:rFonts w:ascii="Calibri" w:hAnsi="Calibri" w:cs="Tahoma"/>
                <w:b/>
              </w:rPr>
              <w:t>Organisering af praktikvejledning</w:t>
            </w:r>
          </w:p>
          <w:p w:rsidR="00A578F9" w:rsidRPr="00D67269" w:rsidRDefault="00A578F9" w:rsidP="00C434B2">
            <w:pPr>
              <w:rPr>
                <w:rFonts w:ascii="Calibri" w:hAnsi="Calibri" w:cs="Tahoma"/>
              </w:rPr>
            </w:pPr>
            <w:r w:rsidRPr="00D67269">
              <w:rPr>
                <w:rFonts w:ascii="Calibri" w:hAnsi="Calibri" w:cs="Tahoma"/>
              </w:rPr>
              <w:t>Hvordan er praktikvejledningen organiseret og tilrettelagt?</w:t>
            </w:r>
          </w:p>
          <w:p w:rsidR="00A578F9" w:rsidRPr="00D67269" w:rsidRDefault="00A578F9" w:rsidP="00C434B2">
            <w:pPr>
              <w:rPr>
                <w:rFonts w:ascii="Calibri" w:hAnsi="Calibri" w:cs="Tahoma"/>
              </w:rPr>
            </w:pPr>
            <w:r w:rsidRPr="00D67269">
              <w:rPr>
                <w:rFonts w:ascii="Calibri" w:hAnsi="Calibri" w:cs="Tahoma"/>
              </w:rPr>
              <w:t xml:space="preserve">Hvordan inddrages den studerendes </w:t>
            </w:r>
            <w:r w:rsidR="00C52594">
              <w:rPr>
                <w:rFonts w:ascii="Calibri" w:hAnsi="Calibri" w:cs="Tahoma"/>
              </w:rPr>
              <w:t>portfolio</w:t>
            </w:r>
            <w:r w:rsidRPr="00D67269">
              <w:rPr>
                <w:rFonts w:ascii="Calibri" w:hAnsi="Calibri" w:cs="Tahoma"/>
              </w:rPr>
              <w:t>?</w:t>
            </w:r>
          </w:p>
        </w:tc>
      </w:tr>
      <w:tr w:rsidR="00A578F9" w:rsidRPr="00D67269" w:rsidTr="0087487B">
        <w:tc>
          <w:tcPr>
            <w:tcW w:w="15635"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A578F9" w:rsidRDefault="008D2AA6" w:rsidP="0087487B">
            <w:r>
              <w:t>Vejledningen er som</w:t>
            </w:r>
            <w:r w:rsidR="003340FF">
              <w:t xml:space="preserve"> </w:t>
            </w:r>
            <w:r w:rsidR="003340FF">
              <w:t>udgangspunkt fastsat til at foregå onsdage efter aftale med vejleder. Vi tilstræber at have fællesvejledning en gang månedligt.</w:t>
            </w:r>
            <w:r>
              <w:t xml:space="preserve"> Vejledningsemner vil dels være institutionens fastlagte emner, dels aktuelle emner, og der vil ligeledes være mulighed for at den studerende kan byde ind på emner. Formen kan være alt lige fra samtale omkring emnerne, til hjemmeopgaver i form af læst litteratur som gennemgås sammen.</w:t>
            </w:r>
          </w:p>
          <w:p w:rsidR="008D2AA6" w:rsidRDefault="008D2AA6" w:rsidP="0087487B">
            <w:r>
              <w:t>Den studerendes portfolio vil blive inddraget efter behov, ligesom vores egne dokumentationsredskaber kan inddrages.</w:t>
            </w:r>
          </w:p>
          <w:p w:rsidR="008D2AA6" w:rsidRDefault="008D2AA6" w:rsidP="0087487B"/>
          <w:p w:rsidR="008D2AA6" w:rsidRPr="0087487B" w:rsidRDefault="008D2AA6" w:rsidP="0087487B">
            <w:r>
              <w:lastRenderedPageBreak/>
              <w:t xml:space="preserve">Ved flere studerende i samme periode, forsøger vi at skabe rum for sparring disse imellem. </w:t>
            </w:r>
          </w:p>
          <w:p w:rsidR="00A578F9" w:rsidRPr="00D67269" w:rsidRDefault="00A578F9" w:rsidP="00C434B2">
            <w:pPr>
              <w:rPr>
                <w:rFonts w:ascii="Calibri" w:hAnsi="Calibri" w:cs="Tahoma"/>
                <w:b/>
              </w:rPr>
            </w:pPr>
          </w:p>
        </w:tc>
      </w:tr>
    </w:tbl>
    <w:p w:rsidR="001F445F" w:rsidRDefault="001F445F">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
        <w:gridCol w:w="3518"/>
        <w:gridCol w:w="3543"/>
        <w:gridCol w:w="5075"/>
        <w:gridCol w:w="3290"/>
        <w:gridCol w:w="75"/>
      </w:tblGrid>
      <w:tr w:rsidR="006C78A9" w:rsidRPr="0092095B" w:rsidTr="0087487B">
        <w:tc>
          <w:tcPr>
            <w:tcW w:w="15635" w:type="dxa"/>
            <w:gridSpan w:val="6"/>
            <w:shd w:val="clear" w:color="auto" w:fill="B8CCE4"/>
            <w:tcMar>
              <w:top w:w="57" w:type="dxa"/>
              <w:bottom w:w="57" w:type="dxa"/>
            </w:tcMar>
          </w:tcPr>
          <w:p w:rsidR="004510B0" w:rsidRPr="0092095B" w:rsidRDefault="004510B0" w:rsidP="00DC4063">
            <w:pPr>
              <w:jc w:val="center"/>
              <w:rPr>
                <w:rFonts w:ascii="Calibri" w:hAnsi="Calibri" w:cs="Tahoma"/>
                <w:b/>
              </w:rPr>
            </w:pPr>
          </w:p>
          <w:p w:rsidR="006C78A9" w:rsidRPr="001F445F" w:rsidRDefault="001F445F" w:rsidP="00DC4063">
            <w:pPr>
              <w:jc w:val="center"/>
              <w:rPr>
                <w:rFonts w:ascii="Calibri" w:hAnsi="Calibri" w:cs="Tahoma"/>
                <w:b/>
                <w:sz w:val="40"/>
                <w:szCs w:val="40"/>
              </w:rPr>
            </w:pPr>
            <w:r>
              <w:rPr>
                <w:rFonts w:ascii="Calibri" w:hAnsi="Calibri" w:cs="Tahoma"/>
                <w:b/>
                <w:sz w:val="40"/>
                <w:szCs w:val="40"/>
              </w:rPr>
              <w:t xml:space="preserve">C. Uddannelsesplan for specialiseringen: </w:t>
            </w:r>
            <w:r w:rsidR="00A0709C" w:rsidRPr="001F445F">
              <w:rPr>
                <w:rFonts w:ascii="Calibri" w:hAnsi="Calibri" w:cs="Tahoma"/>
                <w:b/>
                <w:sz w:val="40"/>
                <w:szCs w:val="40"/>
              </w:rPr>
              <w:t>Social- og spe</w:t>
            </w:r>
            <w:r w:rsidR="00C52594">
              <w:rPr>
                <w:rFonts w:ascii="Calibri" w:hAnsi="Calibri" w:cs="Tahoma"/>
                <w:b/>
                <w:sz w:val="40"/>
                <w:szCs w:val="40"/>
              </w:rPr>
              <w:t xml:space="preserve">cialpædagogik - </w:t>
            </w:r>
            <w:r w:rsidR="00A0709C" w:rsidRPr="001F445F">
              <w:rPr>
                <w:rFonts w:ascii="Calibri" w:hAnsi="Calibri" w:cs="Tahoma"/>
                <w:b/>
                <w:sz w:val="40"/>
                <w:szCs w:val="40"/>
              </w:rPr>
              <w:t>3.praktik</w:t>
            </w:r>
            <w:r w:rsidR="00C52594">
              <w:rPr>
                <w:rFonts w:ascii="Calibri" w:hAnsi="Calibri" w:cs="Tahoma"/>
                <w:b/>
                <w:sz w:val="40"/>
                <w:szCs w:val="40"/>
              </w:rPr>
              <w:t>periode</w:t>
            </w:r>
          </w:p>
          <w:p w:rsidR="006C78A9" w:rsidRPr="0092095B" w:rsidRDefault="006C78A9" w:rsidP="00CC52DB">
            <w:pPr>
              <w:rPr>
                <w:rFonts w:ascii="Calibri" w:hAnsi="Calibri" w:cs="Tahoma"/>
                <w:b/>
              </w:rPr>
            </w:pPr>
          </w:p>
        </w:tc>
      </w:tr>
      <w:tr w:rsidR="006C78A9" w:rsidRPr="0092095B" w:rsidTr="0087487B">
        <w:tc>
          <w:tcPr>
            <w:tcW w:w="15635" w:type="dxa"/>
            <w:gridSpan w:val="6"/>
            <w:shd w:val="clear" w:color="auto" w:fill="auto"/>
            <w:tcMar>
              <w:top w:w="57" w:type="dxa"/>
              <w:bottom w:w="57" w:type="dxa"/>
            </w:tcMar>
          </w:tcPr>
          <w:p w:rsidR="00520C2C" w:rsidRPr="0092095B" w:rsidRDefault="006C78A9" w:rsidP="005E50E7">
            <w:pPr>
              <w:rPr>
                <w:rFonts w:ascii="Calibri" w:hAnsi="Calibri" w:cs="Tahoma"/>
              </w:rPr>
            </w:pPr>
            <w:r w:rsidRPr="0092095B">
              <w:rPr>
                <w:rFonts w:ascii="Calibri" w:hAnsi="Calibri" w:cs="Tahoma"/>
                <w:b/>
              </w:rPr>
              <w:t xml:space="preserve">Kompetenceområde: </w:t>
            </w:r>
            <w:r w:rsidR="00520C2C" w:rsidRPr="0092095B">
              <w:rPr>
                <w:rFonts w:ascii="Calibri" w:hAnsi="Calibri" w:cs="Tahoma"/>
              </w:rPr>
              <w:t>Samarbejde og udvikling – 3. praktikperiode.</w:t>
            </w:r>
          </w:p>
          <w:p w:rsidR="00520C2C" w:rsidRPr="0092095B" w:rsidRDefault="00520C2C" w:rsidP="00E95DB3">
            <w:pPr>
              <w:spacing w:before="100" w:beforeAutospacing="1" w:after="100" w:afterAutospacing="1"/>
              <w:rPr>
                <w:rFonts w:ascii="Calibri" w:hAnsi="Calibri" w:cs="Tahoma"/>
              </w:rPr>
            </w:pPr>
            <w:r w:rsidRPr="0092095B">
              <w:rPr>
                <w:rFonts w:ascii="Calibri" w:hAnsi="Calibri" w:cs="Tahoma"/>
              </w:rPr>
              <w:t>Området retter sig mod samarbejdsrelationer i og udvikling af social- og specialpædagogisk praksis i samspil med målgrupperne.</w:t>
            </w:r>
          </w:p>
        </w:tc>
      </w:tr>
      <w:tr w:rsidR="006C78A9" w:rsidRPr="0092095B" w:rsidTr="0087487B">
        <w:tc>
          <w:tcPr>
            <w:tcW w:w="15635" w:type="dxa"/>
            <w:gridSpan w:val="6"/>
            <w:shd w:val="clear" w:color="auto" w:fill="auto"/>
            <w:tcMar>
              <w:top w:w="57" w:type="dxa"/>
              <w:bottom w:w="57" w:type="dxa"/>
            </w:tcMar>
          </w:tcPr>
          <w:p w:rsidR="006C78A9" w:rsidRPr="0092095B" w:rsidRDefault="006C78A9" w:rsidP="006C78A9">
            <w:pPr>
              <w:rPr>
                <w:rFonts w:ascii="Calibri" w:hAnsi="Calibri" w:cs="Tahoma"/>
                <w:b/>
              </w:rPr>
            </w:pPr>
            <w:r w:rsidRPr="0092095B">
              <w:rPr>
                <w:rFonts w:ascii="Calibri" w:hAnsi="Calibri" w:cs="Tahoma"/>
                <w:b/>
              </w:rPr>
              <w:t>Kompetencemål:</w:t>
            </w:r>
            <w:r w:rsidRPr="0092095B">
              <w:rPr>
                <w:rFonts w:ascii="Calibri" w:hAnsi="Calibri" w:cs="Tahoma"/>
              </w:rPr>
              <w:t xml:space="preserve"> </w:t>
            </w:r>
            <w:r w:rsidR="00E95DB3" w:rsidRPr="0092095B">
              <w:rPr>
                <w:rFonts w:ascii="Calibri" w:hAnsi="Calibri" w:cs="Tahoma"/>
              </w:rPr>
              <w:t>Den studerende kan gennem udvikling af pædagogisk praksis understøtte de tre målgruppers lærings-, udviklings- og omsorgsbehov og perspektiver i samarbejde med relevante aktører.</w:t>
            </w:r>
          </w:p>
        </w:tc>
      </w:tr>
      <w:tr w:rsidR="00BF2837" w:rsidRPr="00D67269" w:rsidTr="00BA1EF3">
        <w:tc>
          <w:tcPr>
            <w:tcW w:w="3652" w:type="dxa"/>
            <w:gridSpan w:val="2"/>
            <w:shd w:val="clear" w:color="auto" w:fill="B8CCE4"/>
            <w:tcMar>
              <w:top w:w="57" w:type="dxa"/>
              <w:bottom w:w="57" w:type="dxa"/>
            </w:tcMar>
          </w:tcPr>
          <w:p w:rsidR="00BF2837" w:rsidRPr="00D67269" w:rsidRDefault="00BF2837" w:rsidP="00CC52DB">
            <w:pPr>
              <w:rPr>
                <w:rFonts w:ascii="Calibri" w:hAnsi="Calibri" w:cs="Tahoma"/>
                <w:b/>
              </w:rPr>
            </w:pPr>
            <w:r w:rsidRPr="00D67269">
              <w:rPr>
                <w:rFonts w:ascii="Calibri" w:hAnsi="Calibri" w:cs="Tahoma"/>
                <w:b/>
              </w:rPr>
              <w:t xml:space="preserve">Vidensmål: </w:t>
            </w:r>
          </w:p>
          <w:p w:rsidR="00BF2837" w:rsidRPr="00D67269" w:rsidRDefault="00BF2837" w:rsidP="00CC52DB">
            <w:pPr>
              <w:rPr>
                <w:rFonts w:ascii="Calibri" w:hAnsi="Calibri" w:cs="Tahoma"/>
                <w:b/>
              </w:rPr>
            </w:pPr>
            <w:r w:rsidRPr="00D67269">
              <w:rPr>
                <w:rFonts w:ascii="Calibri" w:hAnsi="Calibri" w:cs="Tahoma"/>
                <w:b/>
              </w:rPr>
              <w:t xml:space="preserve">Den studerende har viden om </w:t>
            </w:r>
            <w:proofErr w:type="gramStart"/>
            <w:r w:rsidRPr="00D67269">
              <w:rPr>
                <w:rFonts w:ascii="Calibri" w:hAnsi="Calibri" w:cs="Tahoma"/>
                <w:b/>
              </w:rPr>
              <w:t>…….</w:t>
            </w:r>
            <w:proofErr w:type="gramEnd"/>
          </w:p>
        </w:tc>
        <w:tc>
          <w:tcPr>
            <w:tcW w:w="3543" w:type="dxa"/>
            <w:shd w:val="clear" w:color="auto" w:fill="B8CCE4"/>
          </w:tcPr>
          <w:p w:rsidR="00BF2837" w:rsidRPr="00D67269" w:rsidRDefault="00BF2837" w:rsidP="00CC52DB">
            <w:pPr>
              <w:rPr>
                <w:rFonts w:ascii="Calibri" w:hAnsi="Calibri" w:cs="Tahoma"/>
                <w:b/>
              </w:rPr>
            </w:pPr>
            <w:r w:rsidRPr="00D67269">
              <w:rPr>
                <w:rFonts w:ascii="Calibri" w:hAnsi="Calibri" w:cs="Tahoma"/>
                <w:b/>
              </w:rPr>
              <w:t xml:space="preserve">Færdighedsmål: </w:t>
            </w:r>
          </w:p>
          <w:p w:rsidR="00BF2837" w:rsidRPr="00D67269" w:rsidRDefault="00BF2837" w:rsidP="00CC52DB">
            <w:pPr>
              <w:rPr>
                <w:rFonts w:ascii="Calibri" w:hAnsi="Calibri" w:cs="Tahoma"/>
                <w:b/>
              </w:rPr>
            </w:pPr>
            <w:r w:rsidRPr="00D67269">
              <w:rPr>
                <w:rFonts w:ascii="Calibri" w:hAnsi="Calibri" w:cs="Tahoma"/>
                <w:b/>
              </w:rPr>
              <w:t xml:space="preserve">Den studerende kan </w:t>
            </w:r>
            <w:proofErr w:type="gramStart"/>
            <w:r w:rsidRPr="00D67269">
              <w:rPr>
                <w:rFonts w:ascii="Calibri" w:hAnsi="Calibri" w:cs="Tahoma"/>
                <w:b/>
              </w:rPr>
              <w:t>…….</w:t>
            </w:r>
            <w:proofErr w:type="gramEnd"/>
            <w:r w:rsidRPr="00D67269">
              <w:rPr>
                <w:rFonts w:ascii="Calibri" w:hAnsi="Calibri" w:cs="Tahoma"/>
                <w:b/>
              </w:rPr>
              <w:t>.</w:t>
            </w:r>
          </w:p>
        </w:tc>
        <w:tc>
          <w:tcPr>
            <w:tcW w:w="8440" w:type="dxa"/>
            <w:gridSpan w:val="3"/>
            <w:shd w:val="clear" w:color="auto" w:fill="B8CCE4"/>
          </w:tcPr>
          <w:p w:rsidR="00BF2837" w:rsidRPr="00A716A1" w:rsidRDefault="00BF2837" w:rsidP="006506E4">
            <w:pPr>
              <w:rPr>
                <w:rFonts w:ascii="Calibri" w:hAnsi="Calibri" w:cs="Tahoma"/>
                <w:b/>
              </w:rPr>
            </w:pPr>
            <w:r w:rsidRPr="00A716A1">
              <w:rPr>
                <w:rFonts w:ascii="Calibri" w:hAnsi="Calibri" w:cs="Tahoma"/>
                <w:b/>
              </w:rPr>
              <w:t xml:space="preserve">Hvordan arbejder praktikstedet med dette? Og hvordan understøtter praktikstedet den studerendes læring indenfor dette?  </w:t>
            </w:r>
          </w:p>
          <w:p w:rsidR="00BF2837" w:rsidRPr="00D67269" w:rsidRDefault="00BF2837" w:rsidP="00153F5A">
            <w:pPr>
              <w:rPr>
                <w:rFonts w:ascii="Calibri" w:hAnsi="Calibri" w:cs="Tahoma"/>
                <w:b/>
              </w:rPr>
            </w:pPr>
          </w:p>
        </w:tc>
      </w:tr>
      <w:tr w:rsidR="00520C2C" w:rsidRPr="00D67269" w:rsidTr="00874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2"/>
          <w:wBefore w:w="134" w:type="dxa"/>
          <w:wAfter w:w="3365" w:type="dxa"/>
        </w:trPr>
        <w:tc>
          <w:tcPr>
            <w:tcW w:w="12136" w:type="dxa"/>
            <w:gridSpan w:val="3"/>
            <w:tcBorders>
              <w:top w:val="nil"/>
              <w:left w:val="nil"/>
              <w:bottom w:val="nil"/>
              <w:right w:val="nil"/>
            </w:tcBorders>
            <w:shd w:val="clear" w:color="auto" w:fill="F3F2E9"/>
            <w:hideMark/>
          </w:tcPr>
          <w:p w:rsidR="00520C2C" w:rsidRPr="00D67269" w:rsidRDefault="00520C2C" w:rsidP="00CC52DB">
            <w:pPr>
              <w:rPr>
                <w:rFonts w:ascii="Calibri" w:hAnsi="Calibri" w:cs="Tahoma"/>
              </w:rPr>
            </w:pPr>
          </w:p>
        </w:tc>
      </w:tr>
      <w:tr w:rsidR="00BF2837" w:rsidRPr="00D67269" w:rsidTr="00BA1EF3">
        <w:tc>
          <w:tcPr>
            <w:tcW w:w="3652" w:type="dxa"/>
            <w:gridSpan w:val="2"/>
            <w:shd w:val="clear" w:color="auto" w:fill="B8CCE4"/>
            <w:tcMar>
              <w:top w:w="57" w:type="dxa"/>
              <w:bottom w:w="57" w:type="dxa"/>
            </w:tcMar>
          </w:tcPr>
          <w:p w:rsidR="00BF2837" w:rsidRPr="00D67269" w:rsidRDefault="00BF2837" w:rsidP="00CC52DB">
            <w:pPr>
              <w:autoSpaceDE w:val="0"/>
              <w:autoSpaceDN w:val="0"/>
              <w:adjustRightInd w:val="0"/>
              <w:rPr>
                <w:rFonts w:ascii="Calibri" w:hAnsi="Calibri" w:cs="Tahoma"/>
              </w:rPr>
            </w:pPr>
            <w:r w:rsidRPr="00D67269">
              <w:rPr>
                <w:rFonts w:ascii="Calibri" w:hAnsi="Calibri" w:cs="Tahoma"/>
              </w:rPr>
              <w:t>institutionelle, organisatorske og ledelsesmæssige rammer for social- og specialpædagogiske indsatser,</w:t>
            </w:r>
          </w:p>
        </w:tc>
        <w:tc>
          <w:tcPr>
            <w:tcW w:w="3543" w:type="dxa"/>
            <w:shd w:val="clear" w:color="auto" w:fill="B8CCE4"/>
          </w:tcPr>
          <w:p w:rsidR="00BF2837" w:rsidRPr="00D67269" w:rsidRDefault="00BF2837" w:rsidP="00CC52DB">
            <w:pPr>
              <w:rPr>
                <w:rFonts w:ascii="Calibri" w:hAnsi="Calibri" w:cs="Tahoma"/>
              </w:rPr>
            </w:pPr>
            <w:r w:rsidRPr="00D67269">
              <w:rPr>
                <w:rFonts w:ascii="Calibri" w:hAnsi="Calibri" w:cs="Tahoma"/>
              </w:rPr>
              <w:t>agere professionelt inden for de givne institutionelle, organisatoriske og ledelsesmæssige rammer,</w:t>
            </w:r>
          </w:p>
        </w:tc>
        <w:tc>
          <w:tcPr>
            <w:tcW w:w="8440" w:type="dxa"/>
            <w:gridSpan w:val="3"/>
            <w:shd w:val="clear" w:color="auto" w:fill="auto"/>
          </w:tcPr>
          <w:p w:rsidR="00782D92" w:rsidRDefault="00782D92" w:rsidP="0087487B">
            <w:r>
              <w:t xml:space="preserve">Den studerende skal beherske den pædagogiske praksis på Ungdomspensionen, samt arbejde hen mod at forstå pædagogikken på både individ-, institutions- og samfundsniveau. </w:t>
            </w:r>
          </w:p>
          <w:p w:rsidR="00BF2837" w:rsidRDefault="00782D92" w:rsidP="0087487B">
            <w:r>
              <w:t>Den studerende skal indgå i professionens arbejdsområde og opgavefelt.</w:t>
            </w:r>
          </w:p>
          <w:p w:rsidR="006F0BAA" w:rsidRDefault="006F0BAA" w:rsidP="004D11FD">
            <w:pPr>
              <w:pStyle w:val="Listeafsnit"/>
              <w:numPr>
                <w:ilvl w:val="0"/>
                <w:numId w:val="34"/>
              </w:numPr>
              <w:rPr>
                <w:i/>
              </w:rPr>
            </w:pPr>
            <w:r w:rsidRPr="004D11FD">
              <w:rPr>
                <w:i/>
              </w:rPr>
              <w:t>Ved at indgå i personalemøder, de daglige rutiner, madlavning med beboerne, samt afholde vejledning, vil</w:t>
            </w:r>
            <w:r w:rsidR="00EF673C">
              <w:rPr>
                <w:i/>
              </w:rPr>
              <w:t xml:space="preserve"> </w:t>
            </w:r>
            <w:r w:rsidR="004D11FD">
              <w:rPr>
                <w:i/>
              </w:rPr>
              <w:t xml:space="preserve">den studerende </w:t>
            </w:r>
            <w:bookmarkStart w:id="0" w:name="_GoBack"/>
            <w:bookmarkEnd w:id="0"/>
            <w:r w:rsidRPr="004D11FD">
              <w:rPr>
                <w:i/>
              </w:rPr>
              <w:t>få mulighed for at spørge ind til pædagogikken både på individ- og institutions</w:t>
            </w:r>
            <w:r w:rsidR="00EF673C">
              <w:rPr>
                <w:i/>
              </w:rPr>
              <w:t>niveau</w:t>
            </w:r>
            <w:r w:rsidRPr="004D11FD">
              <w:rPr>
                <w:i/>
              </w:rPr>
              <w:t>. Herudover</w:t>
            </w:r>
            <w:r w:rsidR="004D11FD">
              <w:rPr>
                <w:i/>
              </w:rPr>
              <w:t xml:space="preserve"> skal den studerende</w:t>
            </w:r>
            <w:r w:rsidRPr="004D11FD">
              <w:rPr>
                <w:i/>
              </w:rPr>
              <w:t xml:space="preserve"> undersøge, ved at spørge nysgerrigt ind, samt læse litteratur og lovgivning, for at forstå det samfundsmæssige niveau.</w:t>
            </w:r>
          </w:p>
          <w:p w:rsidR="006F0BAA" w:rsidRPr="004D11FD" w:rsidRDefault="004D11FD" w:rsidP="004D11FD">
            <w:pPr>
              <w:pStyle w:val="Listeafsnit"/>
              <w:numPr>
                <w:ilvl w:val="0"/>
                <w:numId w:val="34"/>
              </w:numPr>
              <w:rPr>
                <w:i/>
              </w:rPr>
            </w:pPr>
            <w:r w:rsidRPr="004D11FD">
              <w:rPr>
                <w:i/>
              </w:rPr>
              <w:t>Det er vigtigt at forstå disse elementer, for at kunne bidrage med udvikling og fornyelse, både hos den enkelte beboer, men også for pædagogikkens profession. Herudover er det vigtigt at kunne indgå i de daglige rutiner, for at få en relation til beboerne.</w:t>
            </w:r>
          </w:p>
        </w:tc>
      </w:tr>
      <w:tr w:rsidR="00BF2837" w:rsidRPr="00D67269" w:rsidTr="00BA1EF3">
        <w:tc>
          <w:tcPr>
            <w:tcW w:w="3652" w:type="dxa"/>
            <w:gridSpan w:val="2"/>
            <w:shd w:val="clear" w:color="auto" w:fill="B8CCE4"/>
            <w:tcMar>
              <w:top w:w="57" w:type="dxa"/>
              <w:bottom w:w="57" w:type="dxa"/>
            </w:tcMar>
          </w:tcPr>
          <w:p w:rsidR="00BF2837" w:rsidRPr="00D67269" w:rsidRDefault="00BF2837" w:rsidP="00CC52DB">
            <w:pPr>
              <w:autoSpaceDE w:val="0"/>
              <w:autoSpaceDN w:val="0"/>
              <w:adjustRightInd w:val="0"/>
              <w:rPr>
                <w:rFonts w:ascii="Calibri" w:hAnsi="Calibri" w:cs="Tahoma"/>
              </w:rPr>
            </w:pPr>
            <w:r w:rsidRPr="00D67269">
              <w:rPr>
                <w:rFonts w:ascii="Calibri" w:hAnsi="Calibri" w:cs="Tahoma"/>
              </w:rPr>
              <w:t>forskellige social- og specialpædagogiske tilgange og metoder,</w:t>
            </w:r>
          </w:p>
        </w:tc>
        <w:tc>
          <w:tcPr>
            <w:tcW w:w="3543" w:type="dxa"/>
            <w:shd w:val="clear" w:color="auto" w:fill="B8CCE4"/>
          </w:tcPr>
          <w:p w:rsidR="00BF2837" w:rsidRPr="00D67269" w:rsidRDefault="00BF2837" w:rsidP="00CC52DB">
            <w:pPr>
              <w:rPr>
                <w:rFonts w:ascii="Calibri" w:hAnsi="Calibri" w:cs="Tahoma"/>
              </w:rPr>
            </w:pPr>
            <w:r w:rsidRPr="00D67269">
              <w:rPr>
                <w:rFonts w:ascii="Calibri" w:hAnsi="Calibri" w:cs="Tahoma"/>
              </w:rPr>
              <w:t>foretage en faglig vurdering af de metoder, som anvendes på praktikstedet</w:t>
            </w:r>
          </w:p>
        </w:tc>
        <w:tc>
          <w:tcPr>
            <w:tcW w:w="8440" w:type="dxa"/>
            <w:gridSpan w:val="3"/>
            <w:shd w:val="clear" w:color="auto" w:fill="auto"/>
          </w:tcPr>
          <w:p w:rsidR="00BF2837" w:rsidRDefault="005721AF" w:rsidP="005721AF">
            <w:r>
              <w:t xml:space="preserve">Den studerende vil skulle arbejde med aspekter fra flere pædagogiske tilgange. Vi har, udover en relationel tilgang, ikke lagt os fast på nogle toneangivende pædagogisk </w:t>
            </w:r>
            <w:proofErr w:type="gramStart"/>
            <w:r>
              <w:t>tilgang</w:t>
            </w:r>
            <w:proofErr w:type="gramEnd"/>
            <w:r w:rsidR="00EA7C1F">
              <w:t>. Vi er primært inspi</w:t>
            </w:r>
            <w:r w:rsidR="00EF673C">
              <w:t>reret af</w:t>
            </w:r>
            <w:r w:rsidR="00EA7C1F">
              <w:t>:</w:t>
            </w:r>
          </w:p>
          <w:p w:rsidR="00EA7C1F" w:rsidRPr="00A90F59" w:rsidRDefault="00EA7C1F" w:rsidP="00EA7C1F">
            <w:pPr>
              <w:pStyle w:val="Listeafsnit"/>
              <w:numPr>
                <w:ilvl w:val="0"/>
                <w:numId w:val="35"/>
              </w:numPr>
              <w:rPr>
                <w:i/>
              </w:rPr>
            </w:pPr>
            <w:r w:rsidRPr="00A90F59">
              <w:rPr>
                <w:i/>
              </w:rPr>
              <w:t>Anerkendende tilgang.</w:t>
            </w:r>
          </w:p>
          <w:p w:rsidR="00EA7C1F" w:rsidRPr="00A90F59" w:rsidRDefault="00EA7C1F" w:rsidP="00EA7C1F">
            <w:pPr>
              <w:pStyle w:val="Listeafsnit"/>
              <w:numPr>
                <w:ilvl w:val="0"/>
                <w:numId w:val="35"/>
              </w:numPr>
              <w:rPr>
                <w:i/>
              </w:rPr>
            </w:pPr>
            <w:r w:rsidRPr="00A90F59">
              <w:rPr>
                <w:i/>
              </w:rPr>
              <w:lastRenderedPageBreak/>
              <w:t>Inklusion.</w:t>
            </w:r>
          </w:p>
          <w:p w:rsidR="00EA7C1F" w:rsidRPr="0087487B" w:rsidRDefault="00EA7C1F" w:rsidP="00EA7C1F">
            <w:pPr>
              <w:pStyle w:val="Listeafsnit"/>
              <w:numPr>
                <w:ilvl w:val="0"/>
                <w:numId w:val="35"/>
              </w:numPr>
            </w:pPr>
            <w:r w:rsidRPr="00A90F59">
              <w:rPr>
                <w:i/>
              </w:rPr>
              <w:t>Aspekter fra det systemiske og det narrative.</w:t>
            </w:r>
          </w:p>
        </w:tc>
      </w:tr>
      <w:tr w:rsidR="00BF2837" w:rsidRPr="00D67269" w:rsidTr="00BA1EF3">
        <w:tc>
          <w:tcPr>
            <w:tcW w:w="3652" w:type="dxa"/>
            <w:gridSpan w:val="2"/>
            <w:shd w:val="clear" w:color="auto" w:fill="B8CCE4"/>
            <w:tcMar>
              <w:top w:w="57" w:type="dxa"/>
              <w:bottom w:w="57" w:type="dxa"/>
            </w:tcMar>
          </w:tcPr>
          <w:p w:rsidR="00BF2837" w:rsidRPr="00D67269" w:rsidRDefault="00BF2837" w:rsidP="00CC52DB">
            <w:pPr>
              <w:autoSpaceDE w:val="0"/>
              <w:autoSpaceDN w:val="0"/>
              <w:adjustRightInd w:val="0"/>
              <w:rPr>
                <w:rFonts w:ascii="Calibri" w:hAnsi="Calibri" w:cs="Tahoma"/>
              </w:rPr>
            </w:pPr>
            <w:r w:rsidRPr="00D67269">
              <w:rPr>
                <w:rFonts w:ascii="Calibri" w:hAnsi="Calibri" w:cs="Tahoma"/>
              </w:rPr>
              <w:lastRenderedPageBreak/>
              <w:t>tilgrænsende fagligheder og rammerne for tværprofessionelt samarbejde,</w:t>
            </w:r>
          </w:p>
        </w:tc>
        <w:tc>
          <w:tcPr>
            <w:tcW w:w="3543" w:type="dxa"/>
            <w:shd w:val="clear" w:color="auto" w:fill="B8CCE4"/>
          </w:tcPr>
          <w:p w:rsidR="00BF2837" w:rsidRPr="00D67269" w:rsidRDefault="00BF2837" w:rsidP="00CC52DB">
            <w:pPr>
              <w:rPr>
                <w:rFonts w:ascii="Calibri" w:hAnsi="Calibri" w:cs="Tahoma"/>
              </w:rPr>
            </w:pPr>
            <w:r w:rsidRPr="00D67269">
              <w:rPr>
                <w:rFonts w:ascii="Calibri" w:hAnsi="Calibri" w:cs="Tahoma"/>
              </w:rPr>
              <w:t>indgå i tværprofessionelt samarbejde om løsningen af konkrete opgaver og/eller problemstillinger,</w:t>
            </w:r>
          </w:p>
        </w:tc>
        <w:tc>
          <w:tcPr>
            <w:tcW w:w="8440" w:type="dxa"/>
            <w:gridSpan w:val="3"/>
            <w:shd w:val="clear" w:color="auto" w:fill="auto"/>
          </w:tcPr>
          <w:p w:rsidR="005721AF" w:rsidRPr="005721AF" w:rsidRDefault="005721AF" w:rsidP="005721AF">
            <w:pPr>
              <w:rPr>
                <w:rFonts w:cs="Tahoma"/>
              </w:rPr>
            </w:pPr>
            <w:r>
              <w:rPr>
                <w:rFonts w:cs="Tahoma"/>
              </w:rPr>
              <w:t>Den studerende kommer i kontakt med flere forskellige samarbejdspartnere i de unges sager. Som udgangspunkt vil den studerende følge vejlederens sager, men kan ligeledes deltage i andre typer møder med andre unge.</w:t>
            </w:r>
          </w:p>
          <w:p w:rsidR="005721AF" w:rsidRDefault="005721AF" w:rsidP="005721AF">
            <w:pPr>
              <w:pStyle w:val="Listeafsnit"/>
              <w:numPr>
                <w:ilvl w:val="0"/>
                <w:numId w:val="33"/>
              </w:numPr>
              <w:spacing w:after="0" w:line="240" w:lineRule="auto"/>
              <w:rPr>
                <w:rFonts w:eastAsia="Times New Roman" w:cs="Tahoma"/>
                <w:i/>
                <w:sz w:val="24"/>
                <w:szCs w:val="24"/>
                <w:lang w:eastAsia="da-DK"/>
              </w:rPr>
            </w:pPr>
            <w:r>
              <w:rPr>
                <w:rFonts w:eastAsia="Times New Roman" w:cs="Tahoma"/>
                <w:i/>
                <w:sz w:val="24"/>
                <w:szCs w:val="24"/>
                <w:lang w:eastAsia="da-DK"/>
              </w:rPr>
              <w:t>Den studerende vil indgå i sags</w:t>
            </w:r>
            <w:r w:rsidR="00EF673C">
              <w:rPr>
                <w:rFonts w:eastAsia="Times New Roman" w:cs="Tahoma"/>
                <w:i/>
                <w:sz w:val="24"/>
                <w:szCs w:val="24"/>
                <w:lang w:eastAsia="da-DK"/>
              </w:rPr>
              <w:t>-</w:t>
            </w:r>
            <w:r>
              <w:rPr>
                <w:rFonts w:eastAsia="Times New Roman" w:cs="Tahoma"/>
                <w:i/>
                <w:sz w:val="24"/>
                <w:szCs w:val="24"/>
                <w:lang w:eastAsia="da-DK"/>
              </w:rPr>
              <w:t>arbejdet omkring vejlederens kontakt</w:t>
            </w:r>
            <w:r w:rsidR="00EF673C">
              <w:rPr>
                <w:rFonts w:eastAsia="Times New Roman" w:cs="Tahoma"/>
                <w:i/>
                <w:sz w:val="24"/>
                <w:szCs w:val="24"/>
                <w:lang w:eastAsia="da-DK"/>
              </w:rPr>
              <w:t>-</w:t>
            </w:r>
            <w:r>
              <w:rPr>
                <w:rFonts w:eastAsia="Times New Roman" w:cs="Tahoma"/>
                <w:i/>
                <w:sz w:val="24"/>
                <w:szCs w:val="24"/>
                <w:lang w:eastAsia="da-DK"/>
              </w:rPr>
              <w:t>ung og vil derigennem medvirke til statusopdateringer, opfølgningsmøder på handleplanen, møder med relevante samarbejdspartnere.</w:t>
            </w:r>
          </w:p>
          <w:p w:rsidR="00BF2837" w:rsidRPr="0087487B" w:rsidRDefault="00BF2837" w:rsidP="0087487B"/>
        </w:tc>
      </w:tr>
      <w:tr w:rsidR="00BF2837" w:rsidRPr="00D67269" w:rsidTr="00BA1EF3">
        <w:tc>
          <w:tcPr>
            <w:tcW w:w="3652" w:type="dxa"/>
            <w:gridSpan w:val="2"/>
            <w:shd w:val="clear" w:color="auto" w:fill="B8CCE4"/>
            <w:tcMar>
              <w:top w:w="57" w:type="dxa"/>
              <w:bottom w:w="57" w:type="dxa"/>
            </w:tcMar>
          </w:tcPr>
          <w:p w:rsidR="00BF2837" w:rsidRPr="00D67269" w:rsidRDefault="00BF2837" w:rsidP="00CC52DB">
            <w:pPr>
              <w:autoSpaceDE w:val="0"/>
              <w:autoSpaceDN w:val="0"/>
              <w:adjustRightInd w:val="0"/>
              <w:rPr>
                <w:rFonts w:ascii="Calibri" w:hAnsi="Calibri" w:cs="Tahoma"/>
              </w:rPr>
            </w:pPr>
            <w:r w:rsidRPr="00D67269">
              <w:rPr>
                <w:rFonts w:ascii="Calibri" w:hAnsi="Calibri" w:cs="Tahoma"/>
              </w:rPr>
              <w:t>opgave- og ansvarsfordeling mellem målgrupperne, professionelle, frivillige og pårørende,</w:t>
            </w:r>
          </w:p>
        </w:tc>
        <w:tc>
          <w:tcPr>
            <w:tcW w:w="3543" w:type="dxa"/>
            <w:shd w:val="clear" w:color="auto" w:fill="B8CCE4"/>
          </w:tcPr>
          <w:p w:rsidR="00BF2837" w:rsidRPr="00D67269" w:rsidRDefault="00BF2837" w:rsidP="00CC52DB">
            <w:pPr>
              <w:rPr>
                <w:rFonts w:ascii="Calibri" w:hAnsi="Calibri" w:cs="Tahoma"/>
              </w:rPr>
            </w:pPr>
            <w:r w:rsidRPr="00D67269">
              <w:rPr>
                <w:rFonts w:ascii="Calibri" w:hAnsi="Calibri" w:cs="Tahoma"/>
              </w:rPr>
              <w:t>redegøre for egen faglighed, opgaver og ansvar i et mange</w:t>
            </w:r>
            <w:r>
              <w:rPr>
                <w:rFonts w:ascii="Calibri" w:hAnsi="Calibri" w:cs="Tahoma"/>
              </w:rPr>
              <w:t xml:space="preserve"> </w:t>
            </w:r>
            <w:r w:rsidRPr="00D67269">
              <w:rPr>
                <w:rFonts w:ascii="Calibri" w:hAnsi="Calibri" w:cs="Tahoma"/>
              </w:rPr>
              <w:t>facetteret samarbejde</w:t>
            </w:r>
          </w:p>
        </w:tc>
        <w:tc>
          <w:tcPr>
            <w:tcW w:w="8440" w:type="dxa"/>
            <w:gridSpan w:val="3"/>
            <w:shd w:val="clear" w:color="auto" w:fill="auto"/>
          </w:tcPr>
          <w:p w:rsidR="00BF2837" w:rsidRDefault="00EA7C1F" w:rsidP="0087487B">
            <w:r>
              <w:t>Den studerende vil arbejde i praksisfeltets kompleksitet og vil blive udfordret fagligt i institutionens kerneopgaver; Den relationelle tilgang til den enkelte</w:t>
            </w:r>
            <w:r w:rsidR="00EF673C">
              <w:t xml:space="preserve"> / Det institutionelle perspektiv / Den samfundsmæssige forventning.</w:t>
            </w:r>
          </w:p>
          <w:p w:rsidR="00BF2837" w:rsidRPr="004C44AF" w:rsidRDefault="00CD3196" w:rsidP="0087487B">
            <w:pPr>
              <w:pStyle w:val="Listeafsnit"/>
              <w:numPr>
                <w:ilvl w:val="0"/>
                <w:numId w:val="33"/>
              </w:numPr>
              <w:rPr>
                <w:i/>
              </w:rPr>
            </w:pPr>
            <w:r w:rsidRPr="004C44AF">
              <w:rPr>
                <w:i/>
              </w:rPr>
              <w:t>Praks</w:t>
            </w:r>
            <w:r w:rsidR="004C44AF">
              <w:rPr>
                <w:i/>
              </w:rPr>
              <w:t>isfeltets kompleksitet vil skabe</w:t>
            </w:r>
            <w:r w:rsidRPr="004C44AF">
              <w:rPr>
                <w:i/>
              </w:rPr>
              <w:t xml:space="preserve"> grundlag for </w:t>
            </w:r>
            <w:r w:rsidR="004C44AF">
              <w:rPr>
                <w:i/>
              </w:rPr>
              <w:t xml:space="preserve">læring i </w:t>
            </w:r>
            <w:r w:rsidRPr="004C44AF">
              <w:rPr>
                <w:i/>
              </w:rPr>
              <w:t xml:space="preserve">praktikken. </w:t>
            </w:r>
            <w:r w:rsidR="00A90F59" w:rsidRPr="004C44AF">
              <w:rPr>
                <w:i/>
              </w:rPr>
              <w:t xml:space="preserve">De mange faglige udfordringer </w:t>
            </w:r>
            <w:r w:rsidR="004C44AF">
              <w:rPr>
                <w:i/>
              </w:rPr>
              <w:t>vil blive udfoldet i samråd med institutionens personale, og danne baggrund for arbejdsopgaver af forskelligartet karakter.</w:t>
            </w:r>
          </w:p>
        </w:tc>
      </w:tr>
      <w:tr w:rsidR="00BF2837" w:rsidRPr="00D67269" w:rsidTr="00BA1EF3">
        <w:tc>
          <w:tcPr>
            <w:tcW w:w="3652" w:type="dxa"/>
            <w:gridSpan w:val="2"/>
            <w:shd w:val="clear" w:color="auto" w:fill="B8CCE4"/>
            <w:tcMar>
              <w:top w:w="57" w:type="dxa"/>
              <w:bottom w:w="57" w:type="dxa"/>
            </w:tcMar>
          </w:tcPr>
          <w:p w:rsidR="00BF2837" w:rsidRPr="00D67269" w:rsidRDefault="00BF2837" w:rsidP="00CC52DB">
            <w:pPr>
              <w:rPr>
                <w:rFonts w:ascii="Calibri" w:hAnsi="Calibri" w:cs="Tahoma"/>
                <w:color w:val="000000"/>
              </w:rPr>
            </w:pPr>
            <w:r w:rsidRPr="00D67269">
              <w:rPr>
                <w:rFonts w:ascii="Calibri" w:hAnsi="Calibri" w:cs="Tahoma"/>
              </w:rPr>
              <w:t>forandringsprocesser og innovation,</w:t>
            </w:r>
          </w:p>
        </w:tc>
        <w:tc>
          <w:tcPr>
            <w:tcW w:w="3543" w:type="dxa"/>
            <w:shd w:val="clear" w:color="auto" w:fill="B8CCE4"/>
          </w:tcPr>
          <w:p w:rsidR="00BF2837" w:rsidRPr="00D67269" w:rsidRDefault="00BF2837" w:rsidP="00CC52DB">
            <w:pPr>
              <w:autoSpaceDE w:val="0"/>
              <w:autoSpaceDN w:val="0"/>
              <w:adjustRightInd w:val="0"/>
              <w:rPr>
                <w:rFonts w:ascii="Calibri" w:hAnsi="Calibri" w:cs="Tahoma"/>
                <w:color w:val="000000"/>
              </w:rPr>
            </w:pPr>
            <w:r w:rsidRPr="00D67269">
              <w:rPr>
                <w:rFonts w:ascii="Calibri" w:hAnsi="Calibri" w:cs="Tahoma"/>
              </w:rPr>
              <w:t>deltage i udviklingen af den pædagogiske praksis gennem innovative og eksperimenterende tiltag,</w:t>
            </w:r>
          </w:p>
        </w:tc>
        <w:tc>
          <w:tcPr>
            <w:tcW w:w="8440" w:type="dxa"/>
            <w:gridSpan w:val="3"/>
            <w:shd w:val="clear" w:color="auto" w:fill="auto"/>
          </w:tcPr>
          <w:p w:rsidR="00A90F59" w:rsidRDefault="00A90F59" w:rsidP="0087487B">
            <w:r>
              <w:t xml:space="preserve">Den studerende forventes at deltage i udviklingen af den pædagogiske praksis. </w:t>
            </w:r>
          </w:p>
          <w:p w:rsidR="00A90F59" w:rsidRPr="00EF673C" w:rsidRDefault="00A90F59" w:rsidP="0003714C">
            <w:pPr>
              <w:pStyle w:val="Listeafsnit"/>
              <w:numPr>
                <w:ilvl w:val="0"/>
                <w:numId w:val="33"/>
              </w:numPr>
              <w:rPr>
                <w:i/>
              </w:rPr>
            </w:pPr>
            <w:r w:rsidRPr="00A90F59">
              <w:rPr>
                <w:i/>
              </w:rPr>
              <w:t xml:space="preserve">Vores forventning er at den studerende er fagligt aktiv, og vil stille spørgsmål ved </w:t>
            </w:r>
            <w:r w:rsidR="004C44AF">
              <w:rPr>
                <w:i/>
              </w:rPr>
              <w:t xml:space="preserve">de forskellige </w:t>
            </w:r>
            <w:r w:rsidR="0003714C">
              <w:rPr>
                <w:i/>
              </w:rPr>
              <w:t xml:space="preserve">niveauer i de dynamiske arbejdsprocesser, for at opnå forståelse og skabe fornyelse. </w:t>
            </w:r>
          </w:p>
        </w:tc>
      </w:tr>
      <w:tr w:rsidR="00BF2837" w:rsidRPr="00D67269" w:rsidTr="00BA1EF3">
        <w:tc>
          <w:tcPr>
            <w:tcW w:w="3652" w:type="dxa"/>
            <w:gridSpan w:val="2"/>
            <w:shd w:val="clear" w:color="auto" w:fill="B8CCE4"/>
            <w:tcMar>
              <w:top w:w="57" w:type="dxa"/>
              <w:bottom w:w="57" w:type="dxa"/>
            </w:tcMar>
          </w:tcPr>
          <w:p w:rsidR="00BF2837" w:rsidRPr="00D67269" w:rsidRDefault="00BF2837" w:rsidP="00CC52DB">
            <w:pPr>
              <w:autoSpaceDE w:val="0"/>
              <w:autoSpaceDN w:val="0"/>
              <w:adjustRightInd w:val="0"/>
              <w:rPr>
                <w:rFonts w:ascii="Calibri" w:hAnsi="Calibri" w:cs="Tahoma"/>
                <w:color w:val="000000"/>
              </w:rPr>
            </w:pPr>
            <w:r w:rsidRPr="00D67269">
              <w:rPr>
                <w:rFonts w:ascii="Calibri" w:hAnsi="Calibri" w:cs="Tahoma"/>
              </w:rPr>
              <w:t>didaktiske og pædagogiske metoder til udvikling af pædagogisk praksis, herunder dokumentation og evaluering, og</w:t>
            </w:r>
          </w:p>
        </w:tc>
        <w:tc>
          <w:tcPr>
            <w:tcW w:w="3543" w:type="dxa"/>
            <w:shd w:val="clear" w:color="auto" w:fill="B8CCE4"/>
          </w:tcPr>
          <w:p w:rsidR="00BF2837" w:rsidRPr="00D67269" w:rsidRDefault="00BF2837" w:rsidP="00CC52DB">
            <w:pPr>
              <w:autoSpaceDE w:val="0"/>
              <w:autoSpaceDN w:val="0"/>
              <w:adjustRightInd w:val="0"/>
              <w:rPr>
                <w:rFonts w:ascii="Calibri" w:hAnsi="Calibri" w:cs="Tahoma"/>
                <w:color w:val="000000"/>
              </w:rPr>
            </w:pPr>
            <w:r w:rsidRPr="00D67269">
              <w:rPr>
                <w:rFonts w:ascii="Calibri" w:hAnsi="Calibri" w:cs="Tahoma"/>
              </w:rPr>
              <w:t>sætte mål, anvende dokumentations- og evalueringsmetoder og udvikle viden gennem deltagelse, systematisk erfaringsopsamling og refleksion over pædagogisk praksis</w:t>
            </w:r>
          </w:p>
        </w:tc>
        <w:tc>
          <w:tcPr>
            <w:tcW w:w="8440" w:type="dxa"/>
            <w:gridSpan w:val="3"/>
            <w:shd w:val="clear" w:color="auto" w:fill="auto"/>
          </w:tcPr>
          <w:p w:rsidR="00BF2837" w:rsidRDefault="00A90F59" w:rsidP="00A90F59">
            <w:r>
              <w:t>På ungdomspensionen ligger vi vægt på et dokumenterende fundament som det primære arbejdsredskab. Både skriftlig og mundtlig dokumentation.</w:t>
            </w:r>
          </w:p>
          <w:p w:rsidR="00A90F59" w:rsidRPr="004C44AF" w:rsidRDefault="00EF673C" w:rsidP="00A90F59">
            <w:pPr>
              <w:pStyle w:val="Listeafsnit"/>
              <w:numPr>
                <w:ilvl w:val="0"/>
                <w:numId w:val="33"/>
              </w:numPr>
              <w:rPr>
                <w:i/>
              </w:rPr>
            </w:pPr>
            <w:r w:rsidRPr="004C44AF">
              <w:rPr>
                <w:i/>
              </w:rPr>
              <w:t xml:space="preserve">Dagbog </w:t>
            </w:r>
          </w:p>
          <w:p w:rsidR="00EF673C" w:rsidRPr="004C44AF" w:rsidRDefault="00EF673C" w:rsidP="00A90F59">
            <w:pPr>
              <w:pStyle w:val="Listeafsnit"/>
              <w:numPr>
                <w:ilvl w:val="0"/>
                <w:numId w:val="33"/>
              </w:numPr>
              <w:rPr>
                <w:i/>
              </w:rPr>
            </w:pPr>
            <w:r w:rsidRPr="004C44AF">
              <w:rPr>
                <w:i/>
              </w:rPr>
              <w:t>Statusskrivelser</w:t>
            </w:r>
          </w:p>
          <w:p w:rsidR="00EF673C" w:rsidRPr="004C44AF" w:rsidRDefault="00EF673C" w:rsidP="00A90F59">
            <w:pPr>
              <w:pStyle w:val="Listeafsnit"/>
              <w:numPr>
                <w:ilvl w:val="0"/>
                <w:numId w:val="33"/>
              </w:numPr>
              <w:rPr>
                <w:i/>
              </w:rPr>
            </w:pPr>
            <w:r w:rsidRPr="004C44AF">
              <w:rPr>
                <w:i/>
              </w:rPr>
              <w:t>Opfølgning på handleplaner</w:t>
            </w:r>
          </w:p>
          <w:p w:rsidR="00EF673C" w:rsidRPr="0087487B" w:rsidRDefault="00EF673C" w:rsidP="00A90F59">
            <w:pPr>
              <w:pStyle w:val="Listeafsnit"/>
              <w:numPr>
                <w:ilvl w:val="0"/>
                <w:numId w:val="33"/>
              </w:numPr>
            </w:pPr>
            <w:r w:rsidRPr="004C44AF">
              <w:rPr>
                <w:i/>
              </w:rPr>
              <w:t>Pædagogiske overlap.</w:t>
            </w:r>
          </w:p>
        </w:tc>
      </w:tr>
      <w:tr w:rsidR="00BF2837" w:rsidRPr="00D67269" w:rsidTr="00BA1EF3">
        <w:tc>
          <w:tcPr>
            <w:tcW w:w="3652" w:type="dxa"/>
            <w:gridSpan w:val="2"/>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tcPr>
          <w:p w:rsidR="00BF2837" w:rsidRPr="00D67269" w:rsidRDefault="00BF2837" w:rsidP="00CC52DB">
            <w:pPr>
              <w:autoSpaceDE w:val="0"/>
              <w:autoSpaceDN w:val="0"/>
              <w:adjustRightInd w:val="0"/>
              <w:rPr>
                <w:rFonts w:ascii="Calibri" w:hAnsi="Calibri" w:cs="Tahoma"/>
                <w:color w:val="000000"/>
              </w:rPr>
            </w:pPr>
            <w:r w:rsidRPr="00D67269">
              <w:rPr>
                <w:rFonts w:ascii="Calibri" w:hAnsi="Calibri" w:cs="Tahoma"/>
              </w:rPr>
              <w:t>førstehjælp.</w:t>
            </w:r>
          </w:p>
        </w:tc>
        <w:tc>
          <w:tcPr>
            <w:tcW w:w="3543" w:type="dxa"/>
            <w:tcBorders>
              <w:top w:val="single" w:sz="4" w:space="0" w:color="auto"/>
              <w:left w:val="single" w:sz="4" w:space="0" w:color="auto"/>
              <w:bottom w:val="single" w:sz="4" w:space="0" w:color="auto"/>
            </w:tcBorders>
            <w:shd w:val="clear" w:color="auto" w:fill="B8CCE4"/>
          </w:tcPr>
          <w:p w:rsidR="00BF2837" w:rsidRPr="00D67269" w:rsidRDefault="00BF2837" w:rsidP="00CC52DB">
            <w:pPr>
              <w:rPr>
                <w:rFonts w:ascii="Calibri" w:hAnsi="Calibri" w:cs="Tahoma"/>
                <w:color w:val="000000"/>
              </w:rPr>
            </w:pPr>
            <w:r w:rsidRPr="00D67269">
              <w:rPr>
                <w:rFonts w:ascii="Calibri" w:hAnsi="Calibri" w:cs="Tahoma"/>
              </w:rPr>
              <w:t>udføre grundlæggende førstehjælp</w:t>
            </w:r>
          </w:p>
        </w:tc>
        <w:tc>
          <w:tcPr>
            <w:tcW w:w="8440" w:type="dxa"/>
            <w:gridSpan w:val="3"/>
            <w:tcBorders>
              <w:bottom w:val="single" w:sz="4" w:space="0" w:color="auto"/>
            </w:tcBorders>
            <w:shd w:val="clear" w:color="auto" w:fill="auto"/>
          </w:tcPr>
          <w:p w:rsidR="00BF2837" w:rsidRPr="0087487B" w:rsidRDefault="00BF2837" w:rsidP="0087487B"/>
        </w:tc>
      </w:tr>
      <w:tr w:rsidR="00B373EC" w:rsidRPr="00D67269" w:rsidTr="00B373EC">
        <w:trPr>
          <w:gridAfter w:val="1"/>
          <w:wAfter w:w="75" w:type="dxa"/>
        </w:trPr>
        <w:tc>
          <w:tcPr>
            <w:tcW w:w="15560" w:type="dxa"/>
            <w:gridSpan w:val="5"/>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tcPr>
          <w:p w:rsidR="00B373EC" w:rsidRPr="00A716A1" w:rsidRDefault="00B373EC" w:rsidP="00BA1EF3">
            <w:pPr>
              <w:rPr>
                <w:rFonts w:ascii="Calibri" w:hAnsi="Calibri" w:cs="Tahoma"/>
                <w:b/>
              </w:rPr>
            </w:pPr>
            <w:r w:rsidRPr="00A716A1">
              <w:rPr>
                <w:rFonts w:ascii="Calibri" w:hAnsi="Calibri" w:cs="Tahoma"/>
                <w:b/>
              </w:rPr>
              <w:lastRenderedPageBreak/>
              <w:t>Anbefalet litteratur i 3. praktik:</w:t>
            </w:r>
          </w:p>
        </w:tc>
      </w:tr>
      <w:tr w:rsidR="00B373EC" w:rsidRPr="00D67269" w:rsidTr="00BA1EF3">
        <w:trPr>
          <w:gridAfter w:val="1"/>
          <w:wAfter w:w="75" w:type="dxa"/>
        </w:trPr>
        <w:tc>
          <w:tcPr>
            <w:tcW w:w="1556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624A9" w:rsidRDefault="004624A9" w:rsidP="004624A9">
            <w:pPr>
              <w:pStyle w:val="Listeafsnit"/>
              <w:numPr>
                <w:ilvl w:val="0"/>
                <w:numId w:val="36"/>
              </w:numPr>
              <w:rPr>
                <w:rFonts w:cs="Tahoma"/>
                <w:b/>
              </w:rPr>
            </w:pPr>
            <w:r w:rsidRPr="004624A9">
              <w:rPr>
                <w:rFonts w:cs="Tahoma"/>
                <w:b/>
              </w:rPr>
              <w:t>Bordieu (habitus, kapitaler)</w:t>
            </w:r>
          </w:p>
          <w:p w:rsidR="004624A9" w:rsidRPr="004624A9" w:rsidRDefault="0003714C" w:rsidP="004624A9">
            <w:pPr>
              <w:pStyle w:val="Listeafsnit"/>
              <w:numPr>
                <w:ilvl w:val="0"/>
                <w:numId w:val="36"/>
              </w:numPr>
              <w:rPr>
                <w:rFonts w:cs="Tahoma"/>
                <w:b/>
              </w:rPr>
            </w:pPr>
            <w:r w:rsidRPr="004624A9">
              <w:rPr>
                <w:rFonts w:ascii="Verdana" w:hAnsi="Verdana"/>
                <w:b/>
                <w:bCs/>
                <w:color w:val="000000"/>
                <w:sz w:val="18"/>
                <w:szCs w:val="18"/>
                <w:shd w:val="clear" w:color="auto" w:fill="FBFBDB"/>
              </w:rPr>
              <w:t xml:space="preserve">Morten Ejrnæs (social arv, chanceulighed, risikofaktorer i barndommen) </w:t>
            </w:r>
          </w:p>
          <w:p w:rsidR="00B373EC" w:rsidRPr="003340FF" w:rsidRDefault="0003714C" w:rsidP="004624A9">
            <w:pPr>
              <w:pStyle w:val="Listeafsnit"/>
              <w:numPr>
                <w:ilvl w:val="0"/>
                <w:numId w:val="36"/>
              </w:numPr>
              <w:rPr>
                <w:rFonts w:cs="Tahoma"/>
                <w:b/>
              </w:rPr>
            </w:pPr>
            <w:r w:rsidRPr="004624A9">
              <w:rPr>
                <w:rFonts w:ascii="Verdana" w:hAnsi="Verdana"/>
                <w:b/>
                <w:bCs/>
                <w:color w:val="000000"/>
                <w:sz w:val="18"/>
                <w:szCs w:val="18"/>
                <w:shd w:val="clear" w:color="auto" w:fill="FBFBDB"/>
              </w:rPr>
              <w:t>Alice Morgan</w:t>
            </w:r>
            <w:r w:rsidR="004624A9" w:rsidRPr="004624A9">
              <w:rPr>
                <w:rFonts w:ascii="Verdana" w:hAnsi="Verdana"/>
                <w:b/>
                <w:bCs/>
                <w:color w:val="000000"/>
                <w:sz w:val="18"/>
                <w:szCs w:val="18"/>
                <w:shd w:val="clear" w:color="auto" w:fill="FBFBDB"/>
              </w:rPr>
              <w:t>, narrative samtaler – en introduktion</w:t>
            </w:r>
          </w:p>
          <w:p w:rsidR="003340FF" w:rsidRPr="004624A9" w:rsidRDefault="003340FF" w:rsidP="004624A9">
            <w:pPr>
              <w:pStyle w:val="Listeafsnit"/>
              <w:numPr>
                <w:ilvl w:val="0"/>
                <w:numId w:val="36"/>
              </w:numPr>
              <w:rPr>
                <w:rFonts w:cs="Tahoma"/>
                <w:b/>
              </w:rPr>
            </w:pPr>
            <w:r>
              <w:rPr>
                <w:rFonts w:cs="Tahoma"/>
                <w:b/>
              </w:rPr>
              <w:t>Mentaliseringsguiden- Janne Østergaard Hagelquist</w:t>
            </w:r>
          </w:p>
        </w:tc>
      </w:tr>
      <w:tr w:rsidR="00B373EC" w:rsidRPr="00D67269" w:rsidTr="00BA1EF3">
        <w:trPr>
          <w:gridAfter w:val="1"/>
          <w:wAfter w:w="75" w:type="dxa"/>
        </w:trPr>
        <w:tc>
          <w:tcPr>
            <w:tcW w:w="15560" w:type="dxa"/>
            <w:gridSpan w:val="5"/>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tcPr>
          <w:p w:rsidR="00B373EC" w:rsidRPr="00914755" w:rsidRDefault="00B373EC" w:rsidP="00B373EC">
            <w:pPr>
              <w:rPr>
                <w:rFonts w:ascii="Calibri" w:hAnsi="Calibri" w:cs="Tahoma"/>
                <w:b/>
                <w:sz w:val="28"/>
                <w:szCs w:val="28"/>
              </w:rPr>
            </w:pPr>
            <w:r w:rsidRPr="00914755">
              <w:rPr>
                <w:rFonts w:ascii="Calibri" w:hAnsi="Calibri" w:cs="Tahoma"/>
                <w:b/>
                <w:sz w:val="28"/>
                <w:szCs w:val="28"/>
              </w:rPr>
              <w:t>Praktikvejledning i 3. praktikperiode</w:t>
            </w:r>
          </w:p>
          <w:p w:rsidR="00B373EC" w:rsidRPr="00D67269" w:rsidRDefault="00B373EC" w:rsidP="00BA1EF3">
            <w:pPr>
              <w:rPr>
                <w:rFonts w:ascii="Calibri" w:hAnsi="Calibri" w:cs="Tahoma"/>
                <w:b/>
              </w:rPr>
            </w:pPr>
          </w:p>
        </w:tc>
      </w:tr>
      <w:tr w:rsidR="00A0709C" w:rsidRPr="00D67269" w:rsidTr="0087487B">
        <w:tc>
          <w:tcPr>
            <w:tcW w:w="15635" w:type="dxa"/>
            <w:gridSpan w:val="6"/>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tcPr>
          <w:p w:rsidR="00A0709C" w:rsidRPr="00D67269" w:rsidRDefault="00A0709C" w:rsidP="00CC52DB">
            <w:pPr>
              <w:rPr>
                <w:rFonts w:ascii="Calibri" w:hAnsi="Calibri" w:cs="Tahoma"/>
                <w:b/>
              </w:rPr>
            </w:pPr>
            <w:r w:rsidRPr="00D67269">
              <w:rPr>
                <w:rFonts w:ascii="Calibri" w:hAnsi="Calibri" w:cs="Tahoma"/>
                <w:b/>
              </w:rPr>
              <w:t>Organisering af praktikvejledning</w:t>
            </w:r>
          </w:p>
          <w:p w:rsidR="00A0709C" w:rsidRPr="00D67269" w:rsidRDefault="00A0709C" w:rsidP="00CC52DB">
            <w:pPr>
              <w:rPr>
                <w:rFonts w:ascii="Calibri" w:hAnsi="Calibri" w:cs="Tahoma"/>
              </w:rPr>
            </w:pPr>
            <w:r w:rsidRPr="00D67269">
              <w:rPr>
                <w:rFonts w:ascii="Calibri" w:hAnsi="Calibri" w:cs="Tahoma"/>
              </w:rPr>
              <w:t>Hvordan er praktikvejledningen organiseret og tilrettelagt?</w:t>
            </w:r>
          </w:p>
          <w:p w:rsidR="00A0709C" w:rsidRPr="00D67269" w:rsidRDefault="002665D8" w:rsidP="00CC52DB">
            <w:pPr>
              <w:rPr>
                <w:rFonts w:ascii="Calibri" w:hAnsi="Calibri" w:cs="Tahoma"/>
              </w:rPr>
            </w:pPr>
            <w:r w:rsidRPr="00D67269">
              <w:rPr>
                <w:rFonts w:ascii="Calibri" w:hAnsi="Calibri" w:cs="Tahoma"/>
              </w:rPr>
              <w:t xml:space="preserve">Hvordan inddrages den studerendes </w:t>
            </w:r>
            <w:r w:rsidR="00C52594">
              <w:rPr>
                <w:rFonts w:ascii="Calibri" w:hAnsi="Calibri" w:cs="Tahoma"/>
              </w:rPr>
              <w:t>portfolio</w:t>
            </w:r>
            <w:r w:rsidRPr="00D67269">
              <w:rPr>
                <w:rFonts w:ascii="Calibri" w:hAnsi="Calibri" w:cs="Tahoma"/>
              </w:rPr>
              <w:t>?</w:t>
            </w:r>
          </w:p>
        </w:tc>
      </w:tr>
      <w:tr w:rsidR="00A0709C" w:rsidRPr="0092095B" w:rsidTr="0087487B">
        <w:tc>
          <w:tcPr>
            <w:tcW w:w="15635"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782D92" w:rsidRDefault="00782D92" w:rsidP="00782D92">
            <w:r>
              <w:t xml:space="preserve">Vejledningen er som udgangspunkt fastsat til at foregå </w:t>
            </w:r>
            <w:r w:rsidR="003340FF">
              <w:t>onsdage efter aftale med vejleder</w:t>
            </w:r>
            <w:r>
              <w:t>.</w:t>
            </w:r>
            <w:r w:rsidR="003340FF">
              <w:t xml:space="preserve"> Vi tilstræber at have fællesvejledning en gang månedligt.</w:t>
            </w:r>
            <w:r>
              <w:t xml:space="preserve"> Vejledningsemner vil dels være institutionens fastlagte emner, dels aktuelle emner, og der vil ligeledes være mulighed for at den studerende kan byde ind på emner. Formen kan være alt lige fra samtale omkring emnerne, til hjemmeopgaver i form af læst litteratur som gennemgås sammen.</w:t>
            </w:r>
          </w:p>
          <w:p w:rsidR="00782D92" w:rsidRDefault="00782D92" w:rsidP="00782D92">
            <w:r>
              <w:t>Den studerendes portfolio vil blive inddraget efter behov, ligesom vores egne dokumentationsredskaber kan inddrages.</w:t>
            </w:r>
          </w:p>
          <w:p w:rsidR="00782D92" w:rsidRDefault="00782D92" w:rsidP="00782D92"/>
          <w:p w:rsidR="00782D92" w:rsidRPr="0087487B" w:rsidRDefault="00782D92" w:rsidP="00782D92">
            <w:r>
              <w:t xml:space="preserve">Ved flere studerende i samme periode, forsøger vi at skabe rum for sparring disse imellem. </w:t>
            </w:r>
          </w:p>
          <w:p w:rsidR="00A0709C" w:rsidRDefault="00A0709C" w:rsidP="0087487B"/>
          <w:p w:rsidR="00782D92" w:rsidRPr="0087487B" w:rsidRDefault="00782D92" w:rsidP="0087487B"/>
          <w:p w:rsidR="00A0709C" w:rsidRPr="0092095B" w:rsidRDefault="00A0709C" w:rsidP="00CC52DB">
            <w:pPr>
              <w:rPr>
                <w:rFonts w:ascii="Calibri" w:hAnsi="Calibri" w:cs="Tahoma"/>
                <w:b/>
              </w:rPr>
            </w:pPr>
          </w:p>
        </w:tc>
      </w:tr>
    </w:tbl>
    <w:p w:rsidR="005D7F5B" w:rsidRPr="0092095B" w:rsidRDefault="005D7F5B" w:rsidP="00C63017">
      <w:pPr>
        <w:rPr>
          <w:rFonts w:ascii="Calibri" w:hAnsi="Calibri"/>
        </w:rPr>
      </w:pPr>
    </w:p>
    <w:p w:rsidR="00206FF2" w:rsidRPr="0092095B" w:rsidRDefault="00206FF2">
      <w:pPr>
        <w:rPr>
          <w:rFonts w:ascii="Calibri" w:hAnsi="Calibri"/>
          <w:b/>
        </w:rPr>
      </w:pPr>
    </w:p>
    <w:sectPr w:rsidR="00206FF2" w:rsidRPr="0092095B" w:rsidSect="00402F74">
      <w:footerReference w:type="even" r:id="rId8"/>
      <w:footerReference w:type="default" r:id="rId9"/>
      <w:pgSz w:w="16838" w:h="11906" w:orient="landscape"/>
      <w:pgMar w:top="1134" w:right="568" w:bottom="1134" w:left="851" w:header="141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BD2" w:rsidRDefault="00DA5BD2">
      <w:r>
        <w:separator/>
      </w:r>
    </w:p>
  </w:endnote>
  <w:endnote w:type="continuationSeparator" w:id="0">
    <w:p w:rsidR="00DA5BD2" w:rsidRDefault="00DA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AC" w:rsidRDefault="003F118B" w:rsidP="00465271">
    <w:pPr>
      <w:pStyle w:val="Sidefod"/>
      <w:framePr w:wrap="around" w:vAnchor="text" w:hAnchor="margin" w:xAlign="right" w:y="1"/>
      <w:rPr>
        <w:rStyle w:val="Sidetal"/>
      </w:rPr>
    </w:pPr>
    <w:r>
      <w:rPr>
        <w:rStyle w:val="Sidetal"/>
      </w:rPr>
      <w:fldChar w:fldCharType="begin"/>
    </w:r>
    <w:r w:rsidR="00D07DAC">
      <w:rPr>
        <w:rStyle w:val="Sidetal"/>
      </w:rPr>
      <w:instrText xml:space="preserve">PAGE  </w:instrText>
    </w:r>
    <w:r>
      <w:rPr>
        <w:rStyle w:val="Sidetal"/>
      </w:rPr>
      <w:fldChar w:fldCharType="end"/>
    </w:r>
  </w:p>
  <w:p w:rsidR="00D07DAC" w:rsidRDefault="00D07DAC" w:rsidP="0017362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AC" w:rsidRDefault="003F118B" w:rsidP="00465271">
    <w:pPr>
      <w:pStyle w:val="Sidefod"/>
      <w:framePr w:wrap="around" w:vAnchor="text" w:hAnchor="margin" w:xAlign="right" w:y="1"/>
      <w:rPr>
        <w:rStyle w:val="Sidetal"/>
      </w:rPr>
    </w:pPr>
    <w:r>
      <w:rPr>
        <w:rStyle w:val="Sidetal"/>
      </w:rPr>
      <w:fldChar w:fldCharType="begin"/>
    </w:r>
    <w:r w:rsidR="00D07DAC">
      <w:rPr>
        <w:rStyle w:val="Sidetal"/>
      </w:rPr>
      <w:instrText xml:space="preserve">PAGE  </w:instrText>
    </w:r>
    <w:r>
      <w:rPr>
        <w:rStyle w:val="Sidetal"/>
      </w:rPr>
      <w:fldChar w:fldCharType="separate"/>
    </w:r>
    <w:r w:rsidR="008E3C55">
      <w:rPr>
        <w:rStyle w:val="Sidetal"/>
        <w:noProof/>
      </w:rPr>
      <w:t>1</w:t>
    </w:r>
    <w:r>
      <w:rPr>
        <w:rStyle w:val="Sidetal"/>
      </w:rPr>
      <w:fldChar w:fldCharType="end"/>
    </w:r>
  </w:p>
  <w:p w:rsidR="00D07DAC" w:rsidRPr="00402F74" w:rsidRDefault="00D07DAC" w:rsidP="0017362A">
    <w:pPr>
      <w:pStyle w:val="Sidefod"/>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BD2" w:rsidRDefault="00DA5BD2">
      <w:r>
        <w:separator/>
      </w:r>
    </w:p>
  </w:footnote>
  <w:footnote w:type="continuationSeparator" w:id="0">
    <w:p w:rsidR="00DA5BD2" w:rsidRDefault="00DA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C26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9B6D9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8339D9"/>
    <w:multiLevelType w:val="hybridMultilevel"/>
    <w:tmpl w:val="D68E8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01332A"/>
    <w:multiLevelType w:val="hybridMultilevel"/>
    <w:tmpl w:val="DE1A19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0B6861"/>
    <w:multiLevelType w:val="hybridMultilevel"/>
    <w:tmpl w:val="A3D8444A"/>
    <w:lvl w:ilvl="0" w:tplc="638C4BC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E0CA6"/>
    <w:multiLevelType w:val="hybridMultilevel"/>
    <w:tmpl w:val="C9B484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F22F8"/>
    <w:multiLevelType w:val="hybridMultilevel"/>
    <w:tmpl w:val="D79047C4"/>
    <w:lvl w:ilvl="0" w:tplc="27BCA1B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17E2A"/>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8CB56FB"/>
    <w:multiLevelType w:val="hybridMultilevel"/>
    <w:tmpl w:val="3E42E2C0"/>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E3080"/>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9CD02DE"/>
    <w:multiLevelType w:val="hybridMultilevel"/>
    <w:tmpl w:val="812E6A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8F6262"/>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557C1A"/>
    <w:multiLevelType w:val="multilevel"/>
    <w:tmpl w:val="FD1CA560"/>
    <w:lvl w:ilvl="0">
      <w:start w:val="1"/>
      <w:numFmt w:val="upperLetter"/>
      <w:lvlText w:val="%1."/>
      <w:lvlJc w:val="left"/>
      <w:pPr>
        <w:ind w:left="1080" w:hanging="360"/>
      </w:pPr>
      <w:rPr>
        <w:sz w:val="48"/>
        <w:szCs w:val="4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4947AB9"/>
    <w:multiLevelType w:val="hybridMultilevel"/>
    <w:tmpl w:val="A45E3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4BD2041"/>
    <w:multiLevelType w:val="hybridMultilevel"/>
    <w:tmpl w:val="4F54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EC1E09"/>
    <w:multiLevelType w:val="hybridMultilevel"/>
    <w:tmpl w:val="F732F490"/>
    <w:lvl w:ilvl="0" w:tplc="04060015">
      <w:start w:val="1"/>
      <w:numFmt w:val="upperLetter"/>
      <w:lvlText w:val="%1."/>
      <w:lvlJc w:val="left"/>
      <w:pPr>
        <w:ind w:left="1950" w:hanging="360"/>
      </w:pPr>
    </w:lvl>
    <w:lvl w:ilvl="1" w:tplc="04060019" w:tentative="1">
      <w:start w:val="1"/>
      <w:numFmt w:val="lowerLetter"/>
      <w:lvlText w:val="%2."/>
      <w:lvlJc w:val="left"/>
      <w:pPr>
        <w:ind w:left="2670" w:hanging="360"/>
      </w:pPr>
    </w:lvl>
    <w:lvl w:ilvl="2" w:tplc="0406001B" w:tentative="1">
      <w:start w:val="1"/>
      <w:numFmt w:val="lowerRoman"/>
      <w:lvlText w:val="%3."/>
      <w:lvlJc w:val="right"/>
      <w:pPr>
        <w:ind w:left="3390" w:hanging="180"/>
      </w:pPr>
    </w:lvl>
    <w:lvl w:ilvl="3" w:tplc="0406000F" w:tentative="1">
      <w:start w:val="1"/>
      <w:numFmt w:val="decimal"/>
      <w:lvlText w:val="%4."/>
      <w:lvlJc w:val="left"/>
      <w:pPr>
        <w:ind w:left="4110" w:hanging="360"/>
      </w:pPr>
    </w:lvl>
    <w:lvl w:ilvl="4" w:tplc="04060019" w:tentative="1">
      <w:start w:val="1"/>
      <w:numFmt w:val="lowerLetter"/>
      <w:lvlText w:val="%5."/>
      <w:lvlJc w:val="left"/>
      <w:pPr>
        <w:ind w:left="4830" w:hanging="360"/>
      </w:pPr>
    </w:lvl>
    <w:lvl w:ilvl="5" w:tplc="0406001B" w:tentative="1">
      <w:start w:val="1"/>
      <w:numFmt w:val="lowerRoman"/>
      <w:lvlText w:val="%6."/>
      <w:lvlJc w:val="right"/>
      <w:pPr>
        <w:ind w:left="5550" w:hanging="180"/>
      </w:pPr>
    </w:lvl>
    <w:lvl w:ilvl="6" w:tplc="0406000F" w:tentative="1">
      <w:start w:val="1"/>
      <w:numFmt w:val="decimal"/>
      <w:lvlText w:val="%7."/>
      <w:lvlJc w:val="left"/>
      <w:pPr>
        <w:ind w:left="6270" w:hanging="360"/>
      </w:pPr>
    </w:lvl>
    <w:lvl w:ilvl="7" w:tplc="04060019" w:tentative="1">
      <w:start w:val="1"/>
      <w:numFmt w:val="lowerLetter"/>
      <w:lvlText w:val="%8."/>
      <w:lvlJc w:val="left"/>
      <w:pPr>
        <w:ind w:left="6990" w:hanging="360"/>
      </w:pPr>
    </w:lvl>
    <w:lvl w:ilvl="8" w:tplc="0406001B" w:tentative="1">
      <w:start w:val="1"/>
      <w:numFmt w:val="lowerRoman"/>
      <w:lvlText w:val="%9."/>
      <w:lvlJc w:val="right"/>
      <w:pPr>
        <w:ind w:left="7710" w:hanging="180"/>
      </w:pPr>
    </w:lvl>
  </w:abstractNum>
  <w:abstractNum w:abstractNumId="16" w15:restartNumberingAfterBreak="0">
    <w:nsid w:val="2D665A58"/>
    <w:multiLevelType w:val="hybridMultilevel"/>
    <w:tmpl w:val="522A86B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5B46A56"/>
    <w:multiLevelType w:val="hybridMultilevel"/>
    <w:tmpl w:val="6532A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022ECB"/>
    <w:multiLevelType w:val="hybridMultilevel"/>
    <w:tmpl w:val="69429064"/>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97C8E"/>
    <w:multiLevelType w:val="hybridMultilevel"/>
    <w:tmpl w:val="858EFF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22524"/>
    <w:multiLevelType w:val="hybridMultilevel"/>
    <w:tmpl w:val="2D94D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08384B"/>
    <w:multiLevelType w:val="hybridMultilevel"/>
    <w:tmpl w:val="E468F3A0"/>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F48F3"/>
    <w:multiLevelType w:val="hybridMultilevel"/>
    <w:tmpl w:val="2B7A5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7F54910"/>
    <w:multiLevelType w:val="hybridMultilevel"/>
    <w:tmpl w:val="9A88D0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D62646C"/>
    <w:multiLevelType w:val="hybridMultilevel"/>
    <w:tmpl w:val="BD562940"/>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59BE0695"/>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C573408"/>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D2469E1"/>
    <w:multiLevelType w:val="hybridMultilevel"/>
    <w:tmpl w:val="7F241C76"/>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F2984"/>
    <w:multiLevelType w:val="hybridMultilevel"/>
    <w:tmpl w:val="D6DA02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08048D"/>
    <w:multiLevelType w:val="multilevel"/>
    <w:tmpl w:val="60BEB3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81D54D1"/>
    <w:multiLevelType w:val="hybridMultilevel"/>
    <w:tmpl w:val="4FB2B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F4484"/>
    <w:multiLevelType w:val="hybridMultilevel"/>
    <w:tmpl w:val="20B28D1C"/>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150F6"/>
    <w:multiLevelType w:val="hybridMultilevel"/>
    <w:tmpl w:val="FD1CA560"/>
    <w:lvl w:ilvl="0" w:tplc="BFE65030">
      <w:start w:val="1"/>
      <w:numFmt w:val="upperLetter"/>
      <w:lvlText w:val="%1."/>
      <w:lvlJc w:val="left"/>
      <w:pPr>
        <w:ind w:left="1080" w:hanging="360"/>
      </w:pPr>
      <w:rPr>
        <w:sz w:val="48"/>
        <w:szCs w:val="48"/>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4" w15:restartNumberingAfterBreak="0">
    <w:nsid w:val="7E0428AF"/>
    <w:multiLevelType w:val="hybridMultilevel"/>
    <w:tmpl w:val="F524FF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855BDE"/>
    <w:multiLevelType w:val="hybridMultilevel"/>
    <w:tmpl w:val="4E462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0"/>
  </w:num>
  <w:num w:numId="4">
    <w:abstractNumId w:val="17"/>
  </w:num>
  <w:num w:numId="5">
    <w:abstractNumId w:val="23"/>
  </w:num>
  <w:num w:numId="6">
    <w:abstractNumId w:val="3"/>
  </w:num>
  <w:num w:numId="7">
    <w:abstractNumId w:val="33"/>
  </w:num>
  <w:num w:numId="8">
    <w:abstractNumId w:val="15"/>
  </w:num>
  <w:num w:numId="9">
    <w:abstractNumId w:val="24"/>
  </w:num>
  <w:num w:numId="10">
    <w:abstractNumId w:val="30"/>
  </w:num>
  <w:num w:numId="11">
    <w:abstractNumId w:val="0"/>
  </w:num>
  <w:num w:numId="12">
    <w:abstractNumId w:val="12"/>
  </w:num>
  <w:num w:numId="13">
    <w:abstractNumId w:val="6"/>
  </w:num>
  <w:num w:numId="14">
    <w:abstractNumId w:val="4"/>
  </w:num>
  <w:num w:numId="15">
    <w:abstractNumId w:val="27"/>
  </w:num>
  <w:num w:numId="16">
    <w:abstractNumId w:val="18"/>
  </w:num>
  <w:num w:numId="17">
    <w:abstractNumId w:val="21"/>
  </w:num>
  <w:num w:numId="18">
    <w:abstractNumId w:val="32"/>
  </w:num>
  <w:num w:numId="19">
    <w:abstractNumId w:val="8"/>
  </w:num>
  <w:num w:numId="20">
    <w:abstractNumId w:val="31"/>
  </w:num>
  <w:num w:numId="21">
    <w:abstractNumId w:val="29"/>
  </w:num>
  <w:num w:numId="22">
    <w:abstractNumId w:val="28"/>
  </w:num>
  <w:num w:numId="23">
    <w:abstractNumId w:val="14"/>
  </w:num>
  <w:num w:numId="24">
    <w:abstractNumId w:val="35"/>
  </w:num>
  <w:num w:numId="25">
    <w:abstractNumId w:val="34"/>
  </w:num>
  <w:num w:numId="26">
    <w:abstractNumId w:val="9"/>
  </w:num>
  <w:num w:numId="27">
    <w:abstractNumId w:val="11"/>
  </w:num>
  <w:num w:numId="28">
    <w:abstractNumId w:val="7"/>
  </w:num>
  <w:num w:numId="29">
    <w:abstractNumId w:val="16"/>
  </w:num>
  <w:num w:numId="30">
    <w:abstractNumId w:val="26"/>
  </w:num>
  <w:num w:numId="31">
    <w:abstractNumId w:val="25"/>
  </w:num>
  <w:num w:numId="32">
    <w:abstractNumId w:val="1"/>
  </w:num>
  <w:num w:numId="33">
    <w:abstractNumId w:val="10"/>
  </w:num>
  <w:num w:numId="34">
    <w:abstractNumId w:val="22"/>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7F"/>
    <w:rsid w:val="000003F8"/>
    <w:rsid w:val="00003518"/>
    <w:rsid w:val="00004FF4"/>
    <w:rsid w:val="0003559C"/>
    <w:rsid w:val="0003714C"/>
    <w:rsid w:val="000457C0"/>
    <w:rsid w:val="00055EEF"/>
    <w:rsid w:val="00072738"/>
    <w:rsid w:val="000734A0"/>
    <w:rsid w:val="0007453F"/>
    <w:rsid w:val="00076B7F"/>
    <w:rsid w:val="00082299"/>
    <w:rsid w:val="000825D0"/>
    <w:rsid w:val="000A6565"/>
    <w:rsid w:val="000B1D56"/>
    <w:rsid w:val="000B3063"/>
    <w:rsid w:val="000C5837"/>
    <w:rsid w:val="000C6C62"/>
    <w:rsid w:val="000D35D3"/>
    <w:rsid w:val="000E1D99"/>
    <w:rsid w:val="000F0082"/>
    <w:rsid w:val="000F1D4D"/>
    <w:rsid w:val="000F605C"/>
    <w:rsid w:val="001005A3"/>
    <w:rsid w:val="00101218"/>
    <w:rsid w:val="001050F0"/>
    <w:rsid w:val="001173A9"/>
    <w:rsid w:val="0013107A"/>
    <w:rsid w:val="00135A82"/>
    <w:rsid w:val="0013607D"/>
    <w:rsid w:val="00142FB1"/>
    <w:rsid w:val="00144E4D"/>
    <w:rsid w:val="00145B17"/>
    <w:rsid w:val="0015389C"/>
    <w:rsid w:val="00153F5A"/>
    <w:rsid w:val="00160912"/>
    <w:rsid w:val="00171398"/>
    <w:rsid w:val="0017362A"/>
    <w:rsid w:val="00175D27"/>
    <w:rsid w:val="00187E4F"/>
    <w:rsid w:val="00196C0D"/>
    <w:rsid w:val="00196D16"/>
    <w:rsid w:val="001A274E"/>
    <w:rsid w:val="001A6F46"/>
    <w:rsid w:val="001B45D8"/>
    <w:rsid w:val="001D6623"/>
    <w:rsid w:val="001D7A0A"/>
    <w:rsid w:val="001F445F"/>
    <w:rsid w:val="00206FF2"/>
    <w:rsid w:val="00211B4D"/>
    <w:rsid w:val="00214304"/>
    <w:rsid w:val="00231B03"/>
    <w:rsid w:val="002370E1"/>
    <w:rsid w:val="002416BA"/>
    <w:rsid w:val="00257E85"/>
    <w:rsid w:val="00260E74"/>
    <w:rsid w:val="00261CA0"/>
    <w:rsid w:val="002665D8"/>
    <w:rsid w:val="00280D38"/>
    <w:rsid w:val="00283B9E"/>
    <w:rsid w:val="00287E11"/>
    <w:rsid w:val="002A20C9"/>
    <w:rsid w:val="002F1524"/>
    <w:rsid w:val="002F27D1"/>
    <w:rsid w:val="002F72E6"/>
    <w:rsid w:val="00301B75"/>
    <w:rsid w:val="00302F2D"/>
    <w:rsid w:val="00313326"/>
    <w:rsid w:val="003340FF"/>
    <w:rsid w:val="00352769"/>
    <w:rsid w:val="0035625B"/>
    <w:rsid w:val="00360331"/>
    <w:rsid w:val="00377D51"/>
    <w:rsid w:val="00397903"/>
    <w:rsid w:val="00397E61"/>
    <w:rsid w:val="003C7A0E"/>
    <w:rsid w:val="003E4F48"/>
    <w:rsid w:val="003F09B1"/>
    <w:rsid w:val="003F118B"/>
    <w:rsid w:val="003F4236"/>
    <w:rsid w:val="00402F74"/>
    <w:rsid w:val="00415718"/>
    <w:rsid w:val="00417C05"/>
    <w:rsid w:val="004259F4"/>
    <w:rsid w:val="00426F16"/>
    <w:rsid w:val="00435835"/>
    <w:rsid w:val="004510B0"/>
    <w:rsid w:val="004523CE"/>
    <w:rsid w:val="004624A9"/>
    <w:rsid w:val="00465271"/>
    <w:rsid w:val="004807F4"/>
    <w:rsid w:val="004852E7"/>
    <w:rsid w:val="004B0709"/>
    <w:rsid w:val="004C44AF"/>
    <w:rsid w:val="004C57B7"/>
    <w:rsid w:val="004D11FD"/>
    <w:rsid w:val="004D7D6C"/>
    <w:rsid w:val="00500635"/>
    <w:rsid w:val="00520C2C"/>
    <w:rsid w:val="005241BD"/>
    <w:rsid w:val="0053456A"/>
    <w:rsid w:val="00542CA0"/>
    <w:rsid w:val="0054547B"/>
    <w:rsid w:val="00550E6A"/>
    <w:rsid w:val="00555CEF"/>
    <w:rsid w:val="00566386"/>
    <w:rsid w:val="005721AF"/>
    <w:rsid w:val="00585F3D"/>
    <w:rsid w:val="0059462C"/>
    <w:rsid w:val="005A4B03"/>
    <w:rsid w:val="005A5421"/>
    <w:rsid w:val="005B300B"/>
    <w:rsid w:val="005C28DF"/>
    <w:rsid w:val="005C2DF6"/>
    <w:rsid w:val="005C5E1A"/>
    <w:rsid w:val="005D1634"/>
    <w:rsid w:val="005D7F5B"/>
    <w:rsid w:val="005E2205"/>
    <w:rsid w:val="005E4B2C"/>
    <w:rsid w:val="005E50E7"/>
    <w:rsid w:val="00603911"/>
    <w:rsid w:val="00603ABF"/>
    <w:rsid w:val="00612469"/>
    <w:rsid w:val="00612B2B"/>
    <w:rsid w:val="006146F6"/>
    <w:rsid w:val="0061583B"/>
    <w:rsid w:val="00617DB2"/>
    <w:rsid w:val="006364C4"/>
    <w:rsid w:val="00645343"/>
    <w:rsid w:val="006470BA"/>
    <w:rsid w:val="006478AB"/>
    <w:rsid w:val="00650668"/>
    <w:rsid w:val="006506E4"/>
    <w:rsid w:val="0066086C"/>
    <w:rsid w:val="00680AC9"/>
    <w:rsid w:val="006935BE"/>
    <w:rsid w:val="0069419B"/>
    <w:rsid w:val="006A44B3"/>
    <w:rsid w:val="006A7596"/>
    <w:rsid w:val="006B1D0F"/>
    <w:rsid w:val="006C16B5"/>
    <w:rsid w:val="006C78A9"/>
    <w:rsid w:val="006E483E"/>
    <w:rsid w:val="006F0BAA"/>
    <w:rsid w:val="006F2B5A"/>
    <w:rsid w:val="00705F39"/>
    <w:rsid w:val="0071329B"/>
    <w:rsid w:val="0071583E"/>
    <w:rsid w:val="00726288"/>
    <w:rsid w:val="00733402"/>
    <w:rsid w:val="00734AEA"/>
    <w:rsid w:val="0073524A"/>
    <w:rsid w:val="00742298"/>
    <w:rsid w:val="007511E9"/>
    <w:rsid w:val="007522F4"/>
    <w:rsid w:val="00754A7D"/>
    <w:rsid w:val="00756FE2"/>
    <w:rsid w:val="007626ED"/>
    <w:rsid w:val="00763E36"/>
    <w:rsid w:val="00782D92"/>
    <w:rsid w:val="00792F0F"/>
    <w:rsid w:val="007A2160"/>
    <w:rsid w:val="007A4EB1"/>
    <w:rsid w:val="007B351F"/>
    <w:rsid w:val="007B661E"/>
    <w:rsid w:val="007C7B05"/>
    <w:rsid w:val="007D513A"/>
    <w:rsid w:val="007D5F16"/>
    <w:rsid w:val="007F7669"/>
    <w:rsid w:val="008154EB"/>
    <w:rsid w:val="00816237"/>
    <w:rsid w:val="008408F8"/>
    <w:rsid w:val="00840C5A"/>
    <w:rsid w:val="00846A6A"/>
    <w:rsid w:val="00846BCE"/>
    <w:rsid w:val="00854F5F"/>
    <w:rsid w:val="00860F53"/>
    <w:rsid w:val="00861617"/>
    <w:rsid w:val="00862092"/>
    <w:rsid w:val="00872CD5"/>
    <w:rsid w:val="0087417D"/>
    <w:rsid w:val="0087487B"/>
    <w:rsid w:val="00882694"/>
    <w:rsid w:val="00892055"/>
    <w:rsid w:val="008A0B97"/>
    <w:rsid w:val="008C1BD5"/>
    <w:rsid w:val="008C74D3"/>
    <w:rsid w:val="008D2063"/>
    <w:rsid w:val="008D2AA6"/>
    <w:rsid w:val="008E3C55"/>
    <w:rsid w:val="008E48B8"/>
    <w:rsid w:val="008F0C94"/>
    <w:rsid w:val="00904F05"/>
    <w:rsid w:val="00914755"/>
    <w:rsid w:val="0092095B"/>
    <w:rsid w:val="00932947"/>
    <w:rsid w:val="00934EC8"/>
    <w:rsid w:val="00940972"/>
    <w:rsid w:val="00945E73"/>
    <w:rsid w:val="00947DA6"/>
    <w:rsid w:val="00955D08"/>
    <w:rsid w:val="0095609A"/>
    <w:rsid w:val="0098794B"/>
    <w:rsid w:val="009A2444"/>
    <w:rsid w:val="009A4888"/>
    <w:rsid w:val="009A524C"/>
    <w:rsid w:val="009B1B35"/>
    <w:rsid w:val="009D3BFA"/>
    <w:rsid w:val="009E274F"/>
    <w:rsid w:val="009E65E2"/>
    <w:rsid w:val="00A0709C"/>
    <w:rsid w:val="00A10A4F"/>
    <w:rsid w:val="00A11468"/>
    <w:rsid w:val="00A13909"/>
    <w:rsid w:val="00A34FCC"/>
    <w:rsid w:val="00A43FA8"/>
    <w:rsid w:val="00A45A13"/>
    <w:rsid w:val="00A578F9"/>
    <w:rsid w:val="00A716A1"/>
    <w:rsid w:val="00A85636"/>
    <w:rsid w:val="00A90F59"/>
    <w:rsid w:val="00A96572"/>
    <w:rsid w:val="00AB1808"/>
    <w:rsid w:val="00AC02BB"/>
    <w:rsid w:val="00AD216E"/>
    <w:rsid w:val="00AD6530"/>
    <w:rsid w:val="00AF2084"/>
    <w:rsid w:val="00B02D66"/>
    <w:rsid w:val="00B045D7"/>
    <w:rsid w:val="00B30EDB"/>
    <w:rsid w:val="00B373EC"/>
    <w:rsid w:val="00B4325D"/>
    <w:rsid w:val="00B45B91"/>
    <w:rsid w:val="00B82AE2"/>
    <w:rsid w:val="00B91377"/>
    <w:rsid w:val="00B92A28"/>
    <w:rsid w:val="00B96111"/>
    <w:rsid w:val="00BA1EF3"/>
    <w:rsid w:val="00BC7E6A"/>
    <w:rsid w:val="00BD5D8B"/>
    <w:rsid w:val="00BE7D4F"/>
    <w:rsid w:val="00BF2837"/>
    <w:rsid w:val="00BF5FB7"/>
    <w:rsid w:val="00BF6A0C"/>
    <w:rsid w:val="00C134DB"/>
    <w:rsid w:val="00C13D67"/>
    <w:rsid w:val="00C166C1"/>
    <w:rsid w:val="00C2616F"/>
    <w:rsid w:val="00C27C80"/>
    <w:rsid w:val="00C30DB4"/>
    <w:rsid w:val="00C434B2"/>
    <w:rsid w:val="00C51974"/>
    <w:rsid w:val="00C52594"/>
    <w:rsid w:val="00C63017"/>
    <w:rsid w:val="00C679E7"/>
    <w:rsid w:val="00C87829"/>
    <w:rsid w:val="00CA379C"/>
    <w:rsid w:val="00CA4CBE"/>
    <w:rsid w:val="00CB4D62"/>
    <w:rsid w:val="00CB572C"/>
    <w:rsid w:val="00CC0C4A"/>
    <w:rsid w:val="00CC0E21"/>
    <w:rsid w:val="00CC52DB"/>
    <w:rsid w:val="00CD0D37"/>
    <w:rsid w:val="00CD3196"/>
    <w:rsid w:val="00CF38B0"/>
    <w:rsid w:val="00D07DAC"/>
    <w:rsid w:val="00D134DE"/>
    <w:rsid w:val="00D1657B"/>
    <w:rsid w:val="00D17886"/>
    <w:rsid w:val="00D20DD9"/>
    <w:rsid w:val="00D26F5E"/>
    <w:rsid w:val="00D35F99"/>
    <w:rsid w:val="00D414CF"/>
    <w:rsid w:val="00D53182"/>
    <w:rsid w:val="00D64B88"/>
    <w:rsid w:val="00D67269"/>
    <w:rsid w:val="00D80A9F"/>
    <w:rsid w:val="00D83155"/>
    <w:rsid w:val="00D8334A"/>
    <w:rsid w:val="00D923F7"/>
    <w:rsid w:val="00DA173B"/>
    <w:rsid w:val="00DA2442"/>
    <w:rsid w:val="00DA3019"/>
    <w:rsid w:val="00DA5BD2"/>
    <w:rsid w:val="00DB4672"/>
    <w:rsid w:val="00DC4063"/>
    <w:rsid w:val="00DC7236"/>
    <w:rsid w:val="00DD0DB8"/>
    <w:rsid w:val="00DD78ED"/>
    <w:rsid w:val="00DD7B89"/>
    <w:rsid w:val="00DE0AA5"/>
    <w:rsid w:val="00DE63C3"/>
    <w:rsid w:val="00DF3004"/>
    <w:rsid w:val="00E00752"/>
    <w:rsid w:val="00E03230"/>
    <w:rsid w:val="00E0408B"/>
    <w:rsid w:val="00E04875"/>
    <w:rsid w:val="00E1014F"/>
    <w:rsid w:val="00E20A05"/>
    <w:rsid w:val="00E25799"/>
    <w:rsid w:val="00E32BB1"/>
    <w:rsid w:val="00E75A74"/>
    <w:rsid w:val="00E90C84"/>
    <w:rsid w:val="00E95DB3"/>
    <w:rsid w:val="00EA6B7B"/>
    <w:rsid w:val="00EA7C1F"/>
    <w:rsid w:val="00EB245E"/>
    <w:rsid w:val="00EB56E7"/>
    <w:rsid w:val="00EC424D"/>
    <w:rsid w:val="00ED406E"/>
    <w:rsid w:val="00EE1A53"/>
    <w:rsid w:val="00EF62A3"/>
    <w:rsid w:val="00EF673C"/>
    <w:rsid w:val="00EF72C8"/>
    <w:rsid w:val="00F03B61"/>
    <w:rsid w:val="00F36B7D"/>
    <w:rsid w:val="00F509D6"/>
    <w:rsid w:val="00F52DBE"/>
    <w:rsid w:val="00F543B2"/>
    <w:rsid w:val="00F806B6"/>
    <w:rsid w:val="00F90733"/>
    <w:rsid w:val="00F97B0E"/>
    <w:rsid w:val="00FA0BAD"/>
    <w:rsid w:val="00FA6380"/>
    <w:rsid w:val="00FA6413"/>
    <w:rsid w:val="00FC09E1"/>
    <w:rsid w:val="00FC1890"/>
    <w:rsid w:val="00FC1C5F"/>
    <w:rsid w:val="00FC33ED"/>
    <w:rsid w:val="00FC5315"/>
    <w:rsid w:val="00FD17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5A3BB8B"/>
  <w15:docId w15:val="{38111DC8-777B-4214-9540-7D68D8FD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6B6"/>
    <w:rPr>
      <w:sz w:val="24"/>
      <w:szCs w:val="24"/>
    </w:rPr>
  </w:style>
  <w:style w:type="paragraph" w:styleId="Overskrift1">
    <w:name w:val="heading 1"/>
    <w:basedOn w:val="Normal"/>
    <w:next w:val="Normal"/>
    <w:link w:val="Overskrift1Tegn"/>
    <w:qFormat/>
    <w:rsid w:val="00603911"/>
    <w:pPr>
      <w:keepNext/>
      <w:spacing w:before="240" w:after="60"/>
      <w:outlineLvl w:val="0"/>
    </w:pPr>
    <w:rPr>
      <w:rFonts w:ascii="Cambria" w:hAnsi="Cambria"/>
      <w:b/>
      <w:bCs/>
      <w:kern w:val="32"/>
      <w:sz w:val="32"/>
      <w:szCs w:val="32"/>
    </w:rPr>
  </w:style>
  <w:style w:type="paragraph" w:styleId="Overskrift3">
    <w:name w:val="heading 3"/>
    <w:basedOn w:val="Normal"/>
    <w:next w:val="Normal"/>
    <w:link w:val="Overskrift3Tegn"/>
    <w:qFormat/>
    <w:rsid w:val="00CB572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7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17362A"/>
    <w:pPr>
      <w:tabs>
        <w:tab w:val="center" w:pos="4819"/>
        <w:tab w:val="right" w:pos="9638"/>
      </w:tabs>
    </w:pPr>
  </w:style>
  <w:style w:type="character" w:styleId="Sidetal">
    <w:name w:val="page number"/>
    <w:basedOn w:val="Standardskrifttypeiafsnit"/>
    <w:rsid w:val="0017362A"/>
  </w:style>
  <w:style w:type="paragraph" w:styleId="Markeringsbobletekst">
    <w:name w:val="Balloon Text"/>
    <w:basedOn w:val="Normal"/>
    <w:link w:val="MarkeringsbobletekstTegn"/>
    <w:rsid w:val="00CB4D62"/>
    <w:rPr>
      <w:rFonts w:ascii="Tahoma" w:hAnsi="Tahoma" w:cs="Tahoma"/>
      <w:sz w:val="16"/>
      <w:szCs w:val="16"/>
    </w:rPr>
  </w:style>
  <w:style w:type="character" w:customStyle="1" w:styleId="MarkeringsbobletekstTegn">
    <w:name w:val="Markeringsbobletekst Tegn"/>
    <w:link w:val="Markeringsbobletekst"/>
    <w:rsid w:val="00CB4D62"/>
    <w:rPr>
      <w:rFonts w:ascii="Tahoma" w:hAnsi="Tahoma" w:cs="Tahoma"/>
      <w:sz w:val="16"/>
      <w:szCs w:val="16"/>
    </w:rPr>
  </w:style>
  <w:style w:type="paragraph" w:styleId="Sidehoved">
    <w:name w:val="header"/>
    <w:basedOn w:val="Normal"/>
    <w:link w:val="SidehovedTegn"/>
    <w:rsid w:val="00426F16"/>
    <w:pPr>
      <w:tabs>
        <w:tab w:val="center" w:pos="4819"/>
        <w:tab w:val="right" w:pos="9638"/>
      </w:tabs>
    </w:pPr>
  </w:style>
  <w:style w:type="character" w:customStyle="1" w:styleId="SidehovedTegn">
    <w:name w:val="Sidehoved Tegn"/>
    <w:link w:val="Sidehoved"/>
    <w:rsid w:val="00426F16"/>
    <w:rPr>
      <w:sz w:val="24"/>
      <w:szCs w:val="24"/>
    </w:rPr>
  </w:style>
  <w:style w:type="character" w:customStyle="1" w:styleId="Overskrift1Tegn">
    <w:name w:val="Overskrift 1 Tegn"/>
    <w:link w:val="Overskrift1"/>
    <w:rsid w:val="00603911"/>
    <w:rPr>
      <w:rFonts w:ascii="Cambria" w:eastAsia="Times New Roman" w:hAnsi="Cambria" w:cs="Times New Roman"/>
      <w:b/>
      <w:bCs/>
      <w:kern w:val="32"/>
      <w:sz w:val="32"/>
      <w:szCs w:val="32"/>
    </w:rPr>
  </w:style>
  <w:style w:type="character" w:customStyle="1" w:styleId="Overskrift3Tegn">
    <w:name w:val="Overskrift 3 Tegn"/>
    <w:link w:val="Overskrift3"/>
    <w:rsid w:val="00CB572C"/>
    <w:rPr>
      <w:rFonts w:ascii="Cambria" w:eastAsia="Times New Roman" w:hAnsi="Cambria" w:cs="Times New Roman"/>
      <w:b/>
      <w:bCs/>
      <w:sz w:val="26"/>
      <w:szCs w:val="26"/>
    </w:rPr>
  </w:style>
  <w:style w:type="paragraph" w:customStyle="1" w:styleId="Tabel-opstilling-punkttegn">
    <w:name w:val="Tabel - opstilling - punkttegn"/>
    <w:basedOn w:val="Opstilling-punkttegn"/>
    <w:link w:val="Tabel-opstilling-punkttegnTegn"/>
    <w:rsid w:val="0069419B"/>
  </w:style>
  <w:style w:type="character" w:customStyle="1" w:styleId="Tabel-opstilling-punkttegnTegn">
    <w:name w:val="Tabel - opstilling - punkttegn Tegn"/>
    <w:link w:val="Tabel-opstilling-punkttegn"/>
    <w:rsid w:val="0069419B"/>
    <w:rPr>
      <w:sz w:val="24"/>
      <w:szCs w:val="24"/>
    </w:rPr>
  </w:style>
  <w:style w:type="paragraph" w:styleId="Opstilling-punkttegn">
    <w:name w:val="List Bullet"/>
    <w:basedOn w:val="Normal"/>
    <w:rsid w:val="0069419B"/>
    <w:pPr>
      <w:numPr>
        <w:numId w:val="32"/>
      </w:numPr>
      <w:contextualSpacing/>
    </w:pPr>
  </w:style>
  <w:style w:type="paragraph" w:styleId="Listeafsnit">
    <w:name w:val="List Paragraph"/>
    <w:basedOn w:val="Normal"/>
    <w:uiPriority w:val="34"/>
    <w:qFormat/>
    <w:rsid w:val="00550E6A"/>
    <w:pPr>
      <w:spacing w:after="200" w:line="276" w:lineRule="auto"/>
      <w:ind w:left="720"/>
      <w:contextualSpacing/>
    </w:pPr>
    <w:rPr>
      <w:rFonts w:ascii="Calibri" w:eastAsia="Calibri" w:hAnsi="Calibri"/>
      <w:sz w:val="22"/>
      <w:szCs w:val="22"/>
      <w:lang w:eastAsia="en-US"/>
    </w:rPr>
  </w:style>
  <w:style w:type="paragraph" w:styleId="Brdtekst">
    <w:name w:val="Body Text"/>
    <w:basedOn w:val="Normal"/>
    <w:link w:val="BrdtekstTegn"/>
    <w:rsid w:val="00C134DB"/>
    <w:rPr>
      <w:rFonts w:ascii="Tahoma" w:hAnsi="Tahoma" w:cs="Tahoma"/>
      <w:szCs w:val="20"/>
    </w:rPr>
  </w:style>
  <w:style w:type="character" w:customStyle="1" w:styleId="BrdtekstTegn">
    <w:name w:val="Brødtekst Tegn"/>
    <w:basedOn w:val="Standardskrifttypeiafsnit"/>
    <w:link w:val="Brdtekst"/>
    <w:rsid w:val="00C134DB"/>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CDEB-F42A-4BE5-87DF-2507088E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2560</Words>
  <Characters>16618</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Forslag til skabelon for praktikstedsbeskrivelse</vt:lpstr>
    </vt:vector>
  </TitlesOfParts>
  <Company>Professionshøjskolen UCC</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skabelon for praktikstedsbeskrivelse</dc:title>
  <dc:creator>Søren Hansen</dc:creator>
  <cp:lastModifiedBy>Rikke Stier</cp:lastModifiedBy>
  <cp:revision>3</cp:revision>
  <cp:lastPrinted>2016-04-19T11:09:00Z</cp:lastPrinted>
  <dcterms:created xsi:type="dcterms:W3CDTF">2021-09-09T13:04:00Z</dcterms:created>
  <dcterms:modified xsi:type="dcterms:W3CDTF">2022-10-19T10:20:00Z</dcterms:modified>
</cp:coreProperties>
</file>